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5" w:rsidRPr="004C45CF" w:rsidRDefault="00251895" w:rsidP="008C0F27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583CB2" w:rsidRPr="00583CB2">
        <w:rPr>
          <w:rFonts w:asciiTheme="minorEastAsia" w:hAnsiTheme="minorEastAsia" w:hint="eastAsia"/>
          <w:b/>
          <w:color w:val="003366"/>
          <w:sz w:val="32"/>
        </w:rPr>
        <w:t>建筑与设计学院</w:t>
      </w:r>
      <w:r w:rsidR="008C0F27">
        <w:rPr>
          <w:rFonts w:asciiTheme="minorEastAsia" w:hAnsiTheme="minorEastAsia" w:hint="eastAsia"/>
          <w:b/>
          <w:color w:val="003366"/>
          <w:sz w:val="32"/>
        </w:rPr>
        <w:t xml:space="preserve"> </w:t>
      </w:r>
      <w:r w:rsidR="00583CB2" w:rsidRPr="00583CB2">
        <w:rPr>
          <w:rFonts w:asciiTheme="minorEastAsia" w:hAnsiTheme="minorEastAsia" w:hint="eastAsia"/>
          <w:b/>
          <w:color w:val="003366"/>
          <w:sz w:val="32"/>
        </w:rPr>
        <w:t>建筑</w:t>
      </w:r>
      <w:r w:rsidR="00752556">
        <w:rPr>
          <w:rFonts w:asciiTheme="minorEastAsia" w:hAnsiTheme="minorEastAsia" w:hint="eastAsia"/>
          <w:b/>
          <w:color w:val="003366"/>
          <w:sz w:val="32"/>
        </w:rPr>
        <w:t>系</w:t>
      </w:r>
      <w:r w:rsidR="00583CB2" w:rsidRPr="00583CB2">
        <w:rPr>
          <w:rFonts w:asciiTheme="minorEastAsia" w:hAnsiTheme="minorEastAsia" w:hint="eastAsia"/>
          <w:b/>
          <w:color w:val="003366"/>
          <w:sz w:val="32"/>
        </w:rPr>
        <w:t>专员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583CB2" w:rsidRPr="000B506E">
        <w:rPr>
          <w:rFonts w:hint="eastAsia"/>
          <w:sz w:val="28"/>
          <w:szCs w:val="28"/>
        </w:rPr>
        <w:t>教学部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583CB2">
        <w:rPr>
          <w:sz w:val="24"/>
        </w:rPr>
        <w:t xml:space="preserve"> </w:t>
      </w:r>
      <w:r w:rsidR="00583CB2">
        <w:rPr>
          <w:rFonts w:hint="eastAsia"/>
          <w:sz w:val="28"/>
          <w:szCs w:val="28"/>
        </w:rPr>
        <w:t>学院负责人和</w:t>
      </w:r>
      <w:r w:rsidR="00583CB2" w:rsidRPr="000B506E">
        <w:rPr>
          <w:rFonts w:hint="eastAsia"/>
          <w:sz w:val="28"/>
          <w:szCs w:val="28"/>
        </w:rPr>
        <w:t>教学部负责人</w:t>
      </w:r>
      <w:r w:rsidR="00FC4D65" w:rsidRPr="00A70936">
        <w:rPr>
          <w:sz w:val="24"/>
        </w:rPr>
        <w:t xml:space="preserve"> </w:t>
      </w:r>
    </w:p>
    <w:p w:rsidR="00251895" w:rsidRPr="00583CB2" w:rsidRDefault="00251895" w:rsidP="00251895">
      <w:pPr>
        <w:rPr>
          <w:rFonts w:asciiTheme="minorEastAsia" w:hAnsiTheme="minorEastAsia"/>
          <w:b/>
          <w:color w:val="808080" w:themeColor="background1" w:themeShade="80"/>
          <w:sz w:val="28"/>
          <w:szCs w:val="28"/>
          <w:u w:val="single"/>
        </w:rPr>
      </w:pPr>
      <w:r w:rsidRPr="00583CB2">
        <w:rPr>
          <w:rFonts w:asciiTheme="minorEastAsia" w:hAnsiTheme="minorEastAsia"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583CB2" w:rsidRPr="00BC28EF" w:rsidRDefault="00583CB2" w:rsidP="00C4076A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Calibri"/>
          <w:color w:val="000000" w:themeColor="text1"/>
          <w:szCs w:val="26"/>
        </w:rPr>
      </w:pP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协助学</w:t>
      </w:r>
      <w:r w:rsidRPr="00BC28EF">
        <w:rPr>
          <w:rFonts w:asciiTheme="minorEastAsia" w:eastAsiaTheme="minorEastAsia" w:hAnsiTheme="minorEastAsia" w:cs="Calibri"/>
          <w:color w:val="000000" w:themeColor="text1"/>
          <w:szCs w:val="26"/>
        </w:rPr>
        <w:t>院</w:t>
      </w: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各类</w:t>
      </w:r>
      <w:r w:rsidRPr="00BC28EF">
        <w:rPr>
          <w:rFonts w:asciiTheme="minorEastAsia" w:eastAsiaTheme="minorEastAsia" w:hAnsiTheme="minorEastAsia" w:cs="Calibri"/>
          <w:color w:val="000000" w:themeColor="text1"/>
          <w:szCs w:val="26"/>
        </w:rPr>
        <w:t>活动的策划</w:t>
      </w: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及实施，</w:t>
      </w:r>
      <w:r w:rsidRPr="00BC28EF">
        <w:rPr>
          <w:rFonts w:asciiTheme="minorEastAsia" w:eastAsiaTheme="minorEastAsia" w:hAnsiTheme="minorEastAsia" w:cs="Calibri"/>
          <w:color w:val="000000" w:themeColor="text1"/>
          <w:szCs w:val="26"/>
        </w:rPr>
        <w:t>包括但不限于</w:t>
      </w: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研讨会、讲座系列、工作坊、作品集审查、展览等；</w:t>
      </w:r>
    </w:p>
    <w:p w:rsidR="00974B0C" w:rsidRPr="00BC28EF" w:rsidRDefault="00583CB2" w:rsidP="00C4076A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Calibri"/>
          <w:color w:val="000000" w:themeColor="text1"/>
          <w:szCs w:val="26"/>
        </w:rPr>
      </w:pP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协助建筑类</w:t>
      </w:r>
      <w:r w:rsidRPr="00BC28EF">
        <w:rPr>
          <w:rFonts w:asciiTheme="minorEastAsia" w:eastAsiaTheme="minorEastAsia" w:hAnsiTheme="minorEastAsia" w:cs="Calibri"/>
          <w:color w:val="000000" w:themeColor="text1"/>
          <w:szCs w:val="26"/>
        </w:rPr>
        <w:t>相关专业的</w:t>
      </w: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专业</w:t>
      </w:r>
      <w:r w:rsidRPr="00BC28EF">
        <w:rPr>
          <w:rFonts w:asciiTheme="minorEastAsia" w:eastAsiaTheme="minorEastAsia" w:hAnsiTheme="minorEastAsia" w:cs="Calibri"/>
          <w:color w:val="000000" w:themeColor="text1"/>
          <w:szCs w:val="26"/>
        </w:rPr>
        <w:t>建设</w:t>
      </w: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，</w:t>
      </w:r>
      <w:r w:rsidRPr="00BC28EF">
        <w:rPr>
          <w:rFonts w:asciiTheme="minorEastAsia" w:eastAsiaTheme="minorEastAsia" w:hAnsiTheme="minorEastAsia" w:cs="Calibri"/>
          <w:color w:val="000000" w:themeColor="text1"/>
          <w:szCs w:val="26"/>
        </w:rPr>
        <w:t>包括但不限于</w:t>
      </w: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专业申报、专业发展、课程安排及注册、学科竞赛、</w:t>
      </w:r>
      <w:r w:rsidRPr="00BC28EF">
        <w:rPr>
          <w:rFonts w:asciiTheme="minorEastAsia" w:eastAsiaTheme="minorEastAsia" w:hAnsiTheme="minorEastAsia" w:cs="Calibri"/>
          <w:color w:val="000000" w:themeColor="text1"/>
          <w:szCs w:val="26"/>
        </w:rPr>
        <w:t>教职工招聘</w:t>
      </w: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计划</w:t>
      </w:r>
      <w:r w:rsidRPr="00BC28EF">
        <w:rPr>
          <w:rFonts w:asciiTheme="minorEastAsia" w:eastAsiaTheme="minorEastAsia" w:hAnsiTheme="minorEastAsia" w:cs="Calibri"/>
          <w:color w:val="000000" w:themeColor="text1"/>
          <w:szCs w:val="26"/>
        </w:rPr>
        <w:t>拟定</w:t>
      </w: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、</w:t>
      </w:r>
      <w:r w:rsidRPr="00BC28EF">
        <w:rPr>
          <w:rFonts w:asciiTheme="minorEastAsia" w:eastAsiaTheme="minorEastAsia" w:hAnsiTheme="minorEastAsia" w:cs="Calibri"/>
          <w:color w:val="000000" w:themeColor="text1"/>
          <w:szCs w:val="26"/>
        </w:rPr>
        <w:t>实践基地联络</w:t>
      </w: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、招生宣传等各类行政事务；</w:t>
      </w:r>
      <w:r w:rsidR="00974B0C" w:rsidRPr="00BC28EF">
        <w:rPr>
          <w:rFonts w:asciiTheme="minorEastAsia" w:eastAsiaTheme="minorEastAsia" w:hAnsiTheme="minorEastAsia" w:cs="Calibri"/>
          <w:color w:val="000000" w:themeColor="text1"/>
          <w:szCs w:val="26"/>
        </w:rPr>
        <w:t xml:space="preserve"> </w:t>
      </w:r>
    </w:p>
    <w:p w:rsidR="0023325B" w:rsidRPr="00BC28EF" w:rsidRDefault="0023325B" w:rsidP="00C4076A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Calibri"/>
          <w:color w:val="000000" w:themeColor="text1"/>
          <w:szCs w:val="26"/>
        </w:rPr>
      </w:pP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协助建设建筑与设计</w:t>
      </w:r>
      <w:proofErr w:type="gramStart"/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学院工</w:t>
      </w:r>
      <w:proofErr w:type="gramEnd"/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坊、影棚、机房等教学用空间；</w:t>
      </w:r>
    </w:p>
    <w:p w:rsidR="00583CB2" w:rsidRPr="00BC28EF" w:rsidRDefault="00583CB2" w:rsidP="00C4076A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Calibri"/>
          <w:color w:val="000000" w:themeColor="text1"/>
          <w:szCs w:val="26"/>
        </w:rPr>
      </w:pP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为学院师生提供教学、</w:t>
      </w:r>
      <w:r w:rsidRPr="00BC28EF">
        <w:rPr>
          <w:rFonts w:asciiTheme="minorEastAsia" w:eastAsiaTheme="minorEastAsia" w:hAnsiTheme="minorEastAsia" w:cs="Calibri"/>
          <w:color w:val="000000" w:themeColor="text1"/>
          <w:szCs w:val="26"/>
        </w:rPr>
        <w:t>科研等</w:t>
      </w: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相关咨询和服务；</w:t>
      </w:r>
    </w:p>
    <w:p w:rsidR="00583CB2" w:rsidRPr="00BC28EF" w:rsidRDefault="00583CB2" w:rsidP="00C4076A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Calibri"/>
          <w:color w:val="000000" w:themeColor="text1"/>
          <w:szCs w:val="26"/>
        </w:rPr>
      </w:pPr>
      <w:r w:rsidRPr="00BC28EF">
        <w:rPr>
          <w:rFonts w:asciiTheme="minorEastAsia" w:eastAsiaTheme="minorEastAsia" w:hAnsiTheme="minorEastAsia" w:cs="Calibri" w:hint="eastAsia"/>
          <w:color w:val="000000" w:themeColor="text1"/>
          <w:szCs w:val="26"/>
        </w:rPr>
        <w:t>协助学院的各类设备采购及报销业务；</w:t>
      </w:r>
    </w:p>
    <w:p w:rsidR="00583CB2" w:rsidRPr="00BC28EF" w:rsidRDefault="00583CB2" w:rsidP="00C4076A">
      <w:pPr>
        <w:pStyle w:val="a7"/>
        <w:numPr>
          <w:ilvl w:val="0"/>
          <w:numId w:val="7"/>
        </w:numPr>
        <w:ind w:firstLineChars="0"/>
        <w:rPr>
          <w:rFonts w:asciiTheme="minorEastAsia" w:hAnsiTheme="minorEastAsia" w:cs="Calibri"/>
          <w:sz w:val="24"/>
          <w:szCs w:val="26"/>
        </w:rPr>
      </w:pPr>
      <w:r w:rsidRPr="00BC28EF">
        <w:rPr>
          <w:rFonts w:asciiTheme="minorEastAsia" w:hAnsiTheme="minorEastAsia" w:cs="Calibri" w:hint="eastAsia"/>
          <w:sz w:val="24"/>
          <w:szCs w:val="26"/>
        </w:rPr>
        <w:t>完成领导</w:t>
      </w:r>
      <w:r w:rsidRPr="00BC28EF">
        <w:rPr>
          <w:rFonts w:asciiTheme="minorEastAsia" w:hAnsiTheme="minorEastAsia" w:cs="Calibri"/>
          <w:sz w:val="24"/>
          <w:szCs w:val="26"/>
        </w:rPr>
        <w:t>交代的</w:t>
      </w:r>
      <w:r w:rsidRPr="00BC28EF">
        <w:rPr>
          <w:rFonts w:asciiTheme="minorEastAsia" w:hAnsiTheme="minorEastAsia" w:cs="Calibri" w:hint="eastAsia"/>
          <w:sz w:val="24"/>
          <w:szCs w:val="26"/>
        </w:rPr>
        <w:t>其他</w:t>
      </w:r>
      <w:r w:rsidRPr="00BC28EF">
        <w:rPr>
          <w:rFonts w:asciiTheme="minorEastAsia" w:hAnsiTheme="minorEastAsia" w:cs="Calibri"/>
          <w:sz w:val="24"/>
          <w:szCs w:val="26"/>
        </w:rPr>
        <w:t>工作任务。</w:t>
      </w:r>
    </w:p>
    <w:p w:rsidR="00251895" w:rsidRPr="00583CB2" w:rsidRDefault="00251895" w:rsidP="00583CB2">
      <w:pPr>
        <w:rPr>
          <w:rFonts w:asciiTheme="minorEastAsia" w:hAnsiTheme="minorEastAsia"/>
          <w:b/>
          <w:color w:val="808080" w:themeColor="background1" w:themeShade="80"/>
          <w:sz w:val="28"/>
          <w:szCs w:val="28"/>
          <w:u w:val="single"/>
        </w:rPr>
      </w:pPr>
      <w:r w:rsidRPr="00583CB2">
        <w:rPr>
          <w:rFonts w:asciiTheme="minorEastAsia" w:hAnsiTheme="minorEastAsia"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583CB2" w:rsidRPr="00BC28EF" w:rsidRDefault="00583CB2" w:rsidP="00583CB2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Calibri"/>
          <w:szCs w:val="26"/>
        </w:rPr>
      </w:pPr>
      <w:r w:rsidRPr="00BC28EF">
        <w:rPr>
          <w:rFonts w:asciiTheme="minorEastAsia" w:eastAsiaTheme="minorEastAsia" w:hAnsiTheme="minorEastAsia" w:cs="Calibri" w:hint="eastAsia"/>
          <w:szCs w:val="26"/>
        </w:rPr>
        <w:t>硕士及以上学位；</w:t>
      </w:r>
    </w:p>
    <w:p w:rsidR="00583CB2" w:rsidRPr="00BC28EF" w:rsidRDefault="00583CB2" w:rsidP="00472A47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Calibri"/>
          <w:szCs w:val="26"/>
        </w:rPr>
      </w:pPr>
      <w:r w:rsidRPr="00BC28EF">
        <w:rPr>
          <w:rFonts w:asciiTheme="minorEastAsia" w:eastAsiaTheme="minorEastAsia" w:hAnsiTheme="minorEastAsia" w:cs="Calibri"/>
          <w:szCs w:val="26"/>
        </w:rPr>
        <w:t>优秀的英语书面及口语表达能力</w:t>
      </w:r>
      <w:r w:rsidR="00472A47" w:rsidRPr="00BC28EF">
        <w:rPr>
          <w:rFonts w:asciiTheme="minorEastAsia" w:eastAsiaTheme="minorEastAsia" w:hAnsiTheme="minorEastAsia" w:cs="Calibri" w:hint="eastAsia"/>
          <w:szCs w:val="26"/>
        </w:rPr>
        <w:t>（满足以下条件之一：大学英语六级460分以上；</w:t>
      </w:r>
      <w:proofErr w:type="gramStart"/>
      <w:r w:rsidR="00472A47" w:rsidRPr="00BC28EF">
        <w:rPr>
          <w:rFonts w:asciiTheme="minorEastAsia" w:eastAsiaTheme="minorEastAsia" w:hAnsiTheme="minorEastAsia" w:cs="Calibri" w:hint="eastAsia"/>
          <w:szCs w:val="26"/>
        </w:rPr>
        <w:t>雅思6分</w:t>
      </w:r>
      <w:proofErr w:type="gramEnd"/>
      <w:r w:rsidR="00472A47" w:rsidRPr="00BC28EF">
        <w:rPr>
          <w:rFonts w:asciiTheme="minorEastAsia" w:eastAsiaTheme="minorEastAsia" w:hAnsiTheme="minorEastAsia" w:cs="Calibri" w:hint="eastAsia"/>
          <w:szCs w:val="26"/>
        </w:rPr>
        <w:t>以上；托福90分以上；拥有</w:t>
      </w:r>
      <w:proofErr w:type="gramStart"/>
      <w:r w:rsidR="00472A47" w:rsidRPr="00BC28EF">
        <w:rPr>
          <w:rFonts w:asciiTheme="minorEastAsia" w:eastAsiaTheme="minorEastAsia" w:hAnsiTheme="minorEastAsia" w:cs="Calibri" w:hint="eastAsia"/>
          <w:szCs w:val="26"/>
        </w:rPr>
        <w:t>英语专四或</w:t>
      </w:r>
      <w:proofErr w:type="gramEnd"/>
      <w:r w:rsidR="00472A47" w:rsidRPr="00BC28EF">
        <w:rPr>
          <w:rFonts w:asciiTheme="minorEastAsia" w:eastAsiaTheme="minorEastAsia" w:hAnsiTheme="minorEastAsia" w:cs="Calibri" w:hint="eastAsia"/>
          <w:szCs w:val="26"/>
        </w:rPr>
        <w:t>以上证书）</w:t>
      </w:r>
      <w:r w:rsidRPr="00BC28EF">
        <w:rPr>
          <w:rFonts w:asciiTheme="minorEastAsia" w:eastAsiaTheme="minorEastAsia" w:hAnsiTheme="minorEastAsia" w:cs="Calibri" w:hint="eastAsia"/>
          <w:szCs w:val="26"/>
        </w:rPr>
        <w:t>；</w:t>
      </w:r>
    </w:p>
    <w:p w:rsidR="00251895" w:rsidRPr="00BC28EF" w:rsidRDefault="00583CB2" w:rsidP="0025189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2"/>
          <w:szCs w:val="24"/>
        </w:rPr>
      </w:pPr>
      <w:r w:rsidRPr="00BC28EF">
        <w:rPr>
          <w:rFonts w:asciiTheme="minorEastAsia" w:hAnsiTheme="minorEastAsia" w:cs="Calibri" w:hint="eastAsia"/>
          <w:sz w:val="24"/>
          <w:szCs w:val="26"/>
        </w:rPr>
        <w:t>具备良好的团队合作能力及高效工作能力。</w:t>
      </w:r>
    </w:p>
    <w:p w:rsidR="00D22792" w:rsidRDefault="00D22792" w:rsidP="002D74C6">
      <w:pPr>
        <w:jc w:val="center"/>
        <w:rPr>
          <w:rFonts w:asciiTheme="minorEastAsia" w:hAnsiTheme="minorEastAsia"/>
          <w:b/>
          <w:color w:val="808080" w:themeColor="background1" w:themeShade="80"/>
          <w:sz w:val="28"/>
          <w:szCs w:val="28"/>
          <w:u w:val="single"/>
        </w:rPr>
      </w:pPr>
    </w:p>
    <w:p w:rsidR="00D22792" w:rsidRDefault="00D22792" w:rsidP="002D74C6">
      <w:pPr>
        <w:jc w:val="center"/>
        <w:rPr>
          <w:rFonts w:asciiTheme="minorEastAsia" w:hAnsiTheme="minorEastAsia"/>
          <w:b/>
          <w:color w:val="808080" w:themeColor="background1" w:themeShade="80"/>
          <w:sz w:val="28"/>
          <w:szCs w:val="28"/>
          <w:u w:val="single"/>
        </w:rPr>
      </w:pPr>
    </w:p>
    <w:p w:rsidR="00D22792" w:rsidRDefault="00D22792" w:rsidP="002D74C6">
      <w:pPr>
        <w:jc w:val="center"/>
        <w:rPr>
          <w:rFonts w:asciiTheme="minorEastAsia" w:hAnsiTheme="minorEastAsia"/>
          <w:b/>
          <w:color w:val="808080" w:themeColor="background1" w:themeShade="80"/>
          <w:sz w:val="28"/>
          <w:szCs w:val="28"/>
          <w:u w:val="single"/>
        </w:rPr>
      </w:pPr>
    </w:p>
    <w:p w:rsidR="00D22792" w:rsidRDefault="00D22792" w:rsidP="002D74C6">
      <w:pPr>
        <w:jc w:val="center"/>
        <w:rPr>
          <w:rFonts w:asciiTheme="minorEastAsia" w:hAnsiTheme="minorEastAsia"/>
          <w:b/>
          <w:color w:val="808080" w:themeColor="background1" w:themeShade="80"/>
          <w:sz w:val="28"/>
          <w:szCs w:val="28"/>
          <w:u w:val="single"/>
        </w:rPr>
      </w:pPr>
    </w:p>
    <w:p w:rsidR="00D22792" w:rsidRDefault="00D22792" w:rsidP="002D74C6">
      <w:pPr>
        <w:jc w:val="center"/>
        <w:rPr>
          <w:rFonts w:asciiTheme="minorEastAsia" w:hAnsiTheme="minorEastAsia"/>
          <w:b/>
          <w:color w:val="808080" w:themeColor="background1" w:themeShade="80"/>
          <w:sz w:val="28"/>
          <w:szCs w:val="28"/>
          <w:u w:val="single"/>
        </w:rPr>
      </w:pPr>
    </w:p>
    <w:p w:rsidR="00D22792" w:rsidRDefault="00D22792" w:rsidP="002D74C6">
      <w:pPr>
        <w:jc w:val="center"/>
        <w:rPr>
          <w:rFonts w:asciiTheme="minorEastAsia" w:hAnsiTheme="minorEastAsia"/>
          <w:b/>
          <w:color w:val="808080" w:themeColor="background1" w:themeShade="80"/>
          <w:sz w:val="28"/>
          <w:szCs w:val="28"/>
          <w:u w:val="single"/>
        </w:rPr>
      </w:pPr>
    </w:p>
    <w:p w:rsidR="00D22792" w:rsidRDefault="00D22792" w:rsidP="002D74C6">
      <w:pPr>
        <w:jc w:val="center"/>
        <w:rPr>
          <w:rFonts w:asciiTheme="minorEastAsia" w:hAnsiTheme="minorEastAsia"/>
          <w:b/>
          <w:color w:val="808080" w:themeColor="background1" w:themeShade="80"/>
          <w:sz w:val="28"/>
          <w:szCs w:val="28"/>
          <w:u w:val="single"/>
        </w:rPr>
      </w:pP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583CB2" w:rsidRPr="00583CB2">
        <w:rPr>
          <w:rFonts w:cstheme="minorHAnsi"/>
          <w:b/>
          <w:color w:val="003366"/>
          <w:sz w:val="32"/>
          <w:szCs w:val="32"/>
        </w:rPr>
        <w:t>Specialist for the School of Public Architecture, College of Architecture and Design</w:t>
      </w:r>
    </w:p>
    <w:p w:rsidR="002D74C6" w:rsidRPr="00583CB2" w:rsidRDefault="002D74C6" w:rsidP="002D74C6">
      <w:pPr>
        <w:jc w:val="center"/>
        <w:rPr>
          <w:rFonts w:cstheme="minorHAnsi"/>
          <w:sz w:val="24"/>
          <w:szCs w:val="24"/>
        </w:rPr>
      </w:pPr>
      <w:r w:rsidRPr="00583CB2">
        <w:rPr>
          <w:rFonts w:cstheme="minorHAnsi"/>
          <w:sz w:val="24"/>
          <w:szCs w:val="24"/>
        </w:rPr>
        <w:t xml:space="preserve">Department: </w:t>
      </w:r>
      <w:r w:rsidR="00583CB2" w:rsidRPr="00583CB2">
        <w:rPr>
          <w:rFonts w:cstheme="minorHAnsi"/>
          <w:sz w:val="24"/>
          <w:szCs w:val="24"/>
        </w:rPr>
        <w:t>Academic Affairs</w:t>
      </w:r>
      <w:r w:rsidRPr="00583CB2">
        <w:rPr>
          <w:rFonts w:cstheme="minorHAnsi"/>
          <w:sz w:val="24"/>
          <w:szCs w:val="24"/>
        </w:rPr>
        <w:t xml:space="preserve">      Report to: </w:t>
      </w:r>
      <w:r w:rsidR="00583CB2" w:rsidRPr="00583CB2">
        <w:rPr>
          <w:rFonts w:cstheme="minorHAnsi"/>
          <w:sz w:val="24"/>
          <w:szCs w:val="24"/>
        </w:rPr>
        <w:t>Directors of College &amp; AA</w:t>
      </w:r>
    </w:p>
    <w:p w:rsidR="002D74C6" w:rsidRPr="00583CB2" w:rsidRDefault="002D74C6" w:rsidP="002D74C6">
      <w:pPr>
        <w:rPr>
          <w:rFonts w:cstheme="minorHAnsi"/>
          <w:b/>
          <w:color w:val="808080" w:themeColor="background1" w:themeShade="80"/>
          <w:sz w:val="28"/>
          <w:szCs w:val="28"/>
          <w:u w:val="single"/>
        </w:rPr>
      </w:pPr>
      <w:r w:rsidRPr="00583CB2">
        <w:rPr>
          <w:rFonts w:cstheme="minorHAnsi"/>
          <w:b/>
          <w:color w:val="808080" w:themeColor="background1" w:themeShade="80"/>
          <w:sz w:val="28"/>
          <w:szCs w:val="28"/>
          <w:u w:val="single"/>
        </w:rPr>
        <w:t xml:space="preserve">Responsibilities: </w:t>
      </w:r>
    </w:p>
    <w:p w:rsidR="00583CB2" w:rsidRPr="00583CB2" w:rsidRDefault="00583CB2" w:rsidP="00583CB2">
      <w:pPr>
        <w:pStyle w:val="a7"/>
        <w:numPr>
          <w:ilvl w:val="0"/>
          <w:numId w:val="10"/>
        </w:numPr>
        <w:ind w:firstLineChars="0"/>
        <w:rPr>
          <w:rFonts w:cstheme="minorHAnsi"/>
          <w:sz w:val="24"/>
          <w:szCs w:val="24"/>
        </w:rPr>
      </w:pPr>
      <w:r w:rsidRPr="00583CB2">
        <w:rPr>
          <w:rFonts w:cstheme="minorHAnsi"/>
          <w:sz w:val="24"/>
          <w:szCs w:val="24"/>
        </w:rPr>
        <w:t>To assist in the planning and implementation of college activities, including conferences, lecture series, workshops, portfolio reviews, exhibitions, etc.</w:t>
      </w:r>
    </w:p>
    <w:p w:rsidR="00583CB2" w:rsidRPr="00583CB2" w:rsidRDefault="00583CB2" w:rsidP="00583CB2">
      <w:pPr>
        <w:rPr>
          <w:rFonts w:cstheme="minorHAnsi"/>
          <w:sz w:val="24"/>
          <w:szCs w:val="24"/>
        </w:rPr>
      </w:pPr>
    </w:p>
    <w:p w:rsidR="00583CB2" w:rsidRDefault="00583CB2" w:rsidP="00583CB2">
      <w:pPr>
        <w:pStyle w:val="a7"/>
        <w:numPr>
          <w:ilvl w:val="0"/>
          <w:numId w:val="10"/>
        </w:numPr>
        <w:ind w:firstLineChars="0"/>
        <w:rPr>
          <w:rFonts w:cstheme="minorHAnsi"/>
          <w:sz w:val="24"/>
          <w:szCs w:val="24"/>
        </w:rPr>
      </w:pPr>
      <w:r w:rsidRPr="00583CB2">
        <w:rPr>
          <w:rFonts w:cstheme="minorHAnsi"/>
          <w:sz w:val="24"/>
          <w:szCs w:val="24"/>
        </w:rPr>
        <w:t>To assist in the program development, scheduling and registration, competitions organizing, recruitment plan, field trip liaison, admission promotion for architecture program.</w:t>
      </w:r>
    </w:p>
    <w:p w:rsidR="0023325B" w:rsidRPr="0023325B" w:rsidRDefault="0023325B" w:rsidP="0023325B">
      <w:pPr>
        <w:pStyle w:val="a7"/>
        <w:ind w:firstLine="480"/>
        <w:rPr>
          <w:rFonts w:cstheme="minorHAnsi"/>
          <w:sz w:val="24"/>
          <w:szCs w:val="24"/>
        </w:rPr>
      </w:pPr>
    </w:p>
    <w:p w:rsidR="0023325B" w:rsidRPr="00583CB2" w:rsidRDefault="0023325B" w:rsidP="0023325B">
      <w:pPr>
        <w:pStyle w:val="a7"/>
        <w:numPr>
          <w:ilvl w:val="0"/>
          <w:numId w:val="10"/>
        </w:numPr>
        <w:ind w:firstLineChars="0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assist</w:t>
      </w:r>
      <w:r w:rsidR="008C0F27">
        <w:rPr>
          <w:rFonts w:cstheme="minorHAnsi"/>
          <w:sz w:val="24"/>
          <w:szCs w:val="24"/>
        </w:rPr>
        <w:t xml:space="preserve"> </w:t>
      </w:r>
      <w:r w:rsidR="004B054D">
        <w:rPr>
          <w:rFonts w:cstheme="minorHAnsi"/>
          <w:sz w:val="24"/>
          <w:szCs w:val="24"/>
        </w:rPr>
        <w:t xml:space="preserve">in </w:t>
      </w:r>
      <w:r>
        <w:rPr>
          <w:rFonts w:cstheme="minorHAnsi"/>
          <w:sz w:val="24"/>
          <w:szCs w:val="24"/>
        </w:rPr>
        <w:t xml:space="preserve">the </w:t>
      </w:r>
      <w:r w:rsidR="00102DB0">
        <w:rPr>
          <w:rFonts w:cstheme="minorHAnsi"/>
          <w:sz w:val="24"/>
          <w:szCs w:val="24"/>
        </w:rPr>
        <w:t>development</w:t>
      </w:r>
      <w:r>
        <w:rPr>
          <w:rFonts w:cstheme="minorHAnsi"/>
          <w:sz w:val="24"/>
          <w:szCs w:val="24"/>
        </w:rPr>
        <w:t xml:space="preserve"> of shop</w:t>
      </w:r>
      <w:r w:rsidRPr="0023325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photo booth, iMac Lab,</w:t>
      </w:r>
      <w:r w:rsidRPr="0023325B">
        <w:rPr>
          <w:rFonts w:cstheme="minorHAnsi"/>
          <w:sz w:val="24"/>
          <w:szCs w:val="24"/>
        </w:rPr>
        <w:t xml:space="preserve"> and other teaching spaces of the School of Architecture and Design;</w:t>
      </w:r>
    </w:p>
    <w:p w:rsidR="00583CB2" w:rsidRPr="00583CB2" w:rsidRDefault="00583CB2" w:rsidP="00583CB2">
      <w:pPr>
        <w:rPr>
          <w:rFonts w:cstheme="minorHAnsi"/>
          <w:sz w:val="24"/>
          <w:szCs w:val="24"/>
        </w:rPr>
      </w:pPr>
    </w:p>
    <w:p w:rsidR="00583CB2" w:rsidRPr="00583CB2" w:rsidRDefault="00583CB2" w:rsidP="00583CB2">
      <w:pPr>
        <w:pStyle w:val="a7"/>
        <w:numPr>
          <w:ilvl w:val="0"/>
          <w:numId w:val="10"/>
        </w:numPr>
        <w:ind w:firstLineChars="0"/>
        <w:rPr>
          <w:rFonts w:cstheme="minorHAnsi"/>
          <w:sz w:val="24"/>
          <w:szCs w:val="24"/>
        </w:rPr>
      </w:pPr>
      <w:r w:rsidRPr="00583CB2">
        <w:rPr>
          <w:rFonts w:cstheme="minorHAnsi"/>
          <w:sz w:val="24"/>
          <w:szCs w:val="24"/>
        </w:rPr>
        <w:t>To provide consulting and services to students and faculty for their academic and research success.</w:t>
      </w:r>
    </w:p>
    <w:p w:rsidR="00583CB2" w:rsidRPr="00583CB2" w:rsidRDefault="00583CB2" w:rsidP="00583CB2">
      <w:pPr>
        <w:rPr>
          <w:rFonts w:cstheme="minorHAnsi"/>
          <w:sz w:val="24"/>
          <w:szCs w:val="24"/>
        </w:rPr>
      </w:pPr>
    </w:p>
    <w:p w:rsidR="00583CB2" w:rsidRPr="00583CB2" w:rsidRDefault="00583CB2" w:rsidP="00583CB2">
      <w:pPr>
        <w:pStyle w:val="a7"/>
        <w:numPr>
          <w:ilvl w:val="0"/>
          <w:numId w:val="10"/>
        </w:numPr>
        <w:ind w:firstLineChars="0"/>
        <w:rPr>
          <w:rFonts w:cstheme="minorHAnsi"/>
          <w:sz w:val="24"/>
          <w:szCs w:val="24"/>
        </w:rPr>
      </w:pPr>
      <w:r w:rsidRPr="00583CB2">
        <w:rPr>
          <w:rFonts w:cstheme="minorHAnsi"/>
          <w:sz w:val="24"/>
          <w:szCs w:val="24"/>
        </w:rPr>
        <w:t>To cooperate with the college facilities purchasing and reimbursement work.</w:t>
      </w:r>
    </w:p>
    <w:p w:rsidR="00583CB2" w:rsidRPr="00583CB2" w:rsidRDefault="00583CB2" w:rsidP="00583CB2">
      <w:pPr>
        <w:rPr>
          <w:rFonts w:cstheme="minorHAnsi"/>
          <w:sz w:val="24"/>
          <w:szCs w:val="24"/>
        </w:rPr>
      </w:pPr>
    </w:p>
    <w:p w:rsidR="00583CB2" w:rsidRPr="00583CB2" w:rsidRDefault="00583CB2" w:rsidP="00583CB2">
      <w:pPr>
        <w:pStyle w:val="a7"/>
        <w:numPr>
          <w:ilvl w:val="0"/>
          <w:numId w:val="10"/>
        </w:numPr>
        <w:ind w:firstLineChars="0"/>
        <w:rPr>
          <w:rFonts w:cstheme="minorHAnsi"/>
          <w:sz w:val="24"/>
          <w:szCs w:val="24"/>
        </w:rPr>
      </w:pPr>
      <w:r w:rsidRPr="00583CB2">
        <w:rPr>
          <w:rFonts w:cstheme="minorHAnsi"/>
          <w:sz w:val="24"/>
          <w:szCs w:val="24"/>
        </w:rPr>
        <w:t>Other works from the leadership.</w:t>
      </w:r>
    </w:p>
    <w:p w:rsidR="00583CB2" w:rsidRPr="00583CB2" w:rsidRDefault="00583CB2" w:rsidP="00583CB2">
      <w:pPr>
        <w:rPr>
          <w:rFonts w:cstheme="minorHAnsi"/>
          <w:sz w:val="24"/>
          <w:szCs w:val="24"/>
        </w:rPr>
      </w:pPr>
    </w:p>
    <w:p w:rsidR="002D74C6" w:rsidRPr="00583CB2" w:rsidRDefault="002D74C6" w:rsidP="002D74C6">
      <w:pPr>
        <w:rPr>
          <w:rFonts w:cstheme="minorHAnsi"/>
          <w:b/>
          <w:color w:val="808080" w:themeColor="background1" w:themeShade="80"/>
          <w:sz w:val="28"/>
          <w:szCs w:val="28"/>
          <w:u w:val="single"/>
        </w:rPr>
      </w:pPr>
      <w:r w:rsidRPr="00583CB2">
        <w:rPr>
          <w:rFonts w:cstheme="minorHAnsi"/>
          <w:b/>
          <w:color w:val="808080" w:themeColor="background1" w:themeShade="80"/>
          <w:sz w:val="28"/>
          <w:szCs w:val="28"/>
          <w:u w:val="single"/>
        </w:rPr>
        <w:t>Required</w:t>
      </w:r>
      <w:r w:rsidR="000A1CD2" w:rsidRPr="00583CB2">
        <w:rPr>
          <w:rFonts w:cstheme="minorHAnsi"/>
          <w:b/>
          <w:color w:val="808080" w:themeColor="background1" w:themeShade="80"/>
          <w:sz w:val="28"/>
          <w:szCs w:val="28"/>
          <w:u w:val="single"/>
        </w:rPr>
        <w:t xml:space="preserve"> Qualification</w:t>
      </w:r>
      <w:r w:rsidRPr="00583CB2">
        <w:rPr>
          <w:rFonts w:cstheme="minorHAnsi"/>
          <w:b/>
          <w:color w:val="808080" w:themeColor="background1" w:themeShade="80"/>
          <w:sz w:val="28"/>
          <w:szCs w:val="28"/>
          <w:u w:val="single"/>
        </w:rPr>
        <w:t>:</w:t>
      </w:r>
    </w:p>
    <w:p w:rsidR="00583CB2" w:rsidRPr="00583CB2" w:rsidRDefault="00583CB2" w:rsidP="00583CB2">
      <w:pPr>
        <w:pStyle w:val="a7"/>
        <w:numPr>
          <w:ilvl w:val="0"/>
          <w:numId w:val="11"/>
        </w:numPr>
        <w:ind w:firstLineChars="0"/>
        <w:rPr>
          <w:rFonts w:cstheme="minorHAnsi"/>
          <w:sz w:val="24"/>
          <w:szCs w:val="24"/>
        </w:rPr>
      </w:pPr>
      <w:r w:rsidRPr="00583CB2">
        <w:rPr>
          <w:rFonts w:cstheme="minorHAnsi"/>
          <w:sz w:val="24"/>
          <w:szCs w:val="24"/>
        </w:rPr>
        <w:t>Master's Degree or above.</w:t>
      </w:r>
    </w:p>
    <w:p w:rsidR="00583CB2" w:rsidRPr="00583CB2" w:rsidRDefault="00583CB2" w:rsidP="00BC28EF">
      <w:pPr>
        <w:pStyle w:val="a7"/>
        <w:numPr>
          <w:ilvl w:val="0"/>
          <w:numId w:val="11"/>
        </w:numPr>
        <w:ind w:firstLineChars="0"/>
        <w:rPr>
          <w:rFonts w:cstheme="minorHAnsi"/>
          <w:sz w:val="24"/>
          <w:szCs w:val="24"/>
        </w:rPr>
      </w:pPr>
      <w:r w:rsidRPr="00583CB2">
        <w:rPr>
          <w:rFonts w:cstheme="minorHAnsi"/>
          <w:sz w:val="24"/>
          <w:szCs w:val="24"/>
        </w:rPr>
        <w:t>Fluency in spoken/written English</w:t>
      </w:r>
      <w:r w:rsidR="00BC28EF">
        <w:rPr>
          <w:rFonts w:cstheme="minorHAnsi"/>
          <w:sz w:val="24"/>
          <w:szCs w:val="24"/>
        </w:rPr>
        <w:t xml:space="preserve"> (</w:t>
      </w:r>
      <w:r w:rsidR="00BC28EF" w:rsidRPr="00BC28EF">
        <w:rPr>
          <w:rFonts w:cstheme="minorHAnsi"/>
          <w:sz w:val="24"/>
          <w:szCs w:val="24"/>
        </w:rPr>
        <w:t>meet one of the following requirements: score of CET-6 above 460; score of IELTS above 6; score of TOEFL above 90; have the certificate of TEM 4 or above</w:t>
      </w:r>
      <w:r w:rsidR="00BC28EF">
        <w:rPr>
          <w:rFonts w:cstheme="minorHAnsi"/>
          <w:sz w:val="24"/>
          <w:szCs w:val="24"/>
        </w:rPr>
        <w:t>)</w:t>
      </w:r>
    </w:p>
    <w:p w:rsidR="00583CB2" w:rsidRPr="00583CB2" w:rsidRDefault="00583CB2" w:rsidP="00583CB2">
      <w:pPr>
        <w:pStyle w:val="a7"/>
        <w:numPr>
          <w:ilvl w:val="0"/>
          <w:numId w:val="11"/>
        </w:numPr>
        <w:ind w:firstLineChars="0"/>
        <w:rPr>
          <w:rFonts w:cstheme="minorHAnsi"/>
          <w:sz w:val="24"/>
          <w:szCs w:val="24"/>
        </w:rPr>
      </w:pPr>
      <w:r w:rsidRPr="00583CB2">
        <w:rPr>
          <w:rFonts w:cstheme="minorHAnsi"/>
          <w:sz w:val="24"/>
          <w:szCs w:val="24"/>
        </w:rPr>
        <w:t>Ability to work effectively and efficiently in a team.</w:t>
      </w:r>
    </w:p>
    <w:p w:rsidR="002D74C6" w:rsidRPr="00583CB2" w:rsidRDefault="002D74C6" w:rsidP="002D74C6">
      <w:pPr>
        <w:rPr>
          <w:rFonts w:cstheme="minorHAnsi"/>
        </w:rPr>
      </w:pPr>
    </w:p>
    <w:p w:rsidR="00FA37E8" w:rsidRPr="00583CB2" w:rsidRDefault="00FA37E8">
      <w:pPr>
        <w:widowControl/>
        <w:jc w:val="left"/>
      </w:pPr>
      <w:bookmarkStart w:id="0" w:name="_GoBack"/>
      <w:bookmarkEnd w:id="0"/>
    </w:p>
    <w:p w:rsidR="00A927BD" w:rsidRDefault="00A927BD"/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9A" w:rsidRDefault="0051449A" w:rsidP="00163335">
      <w:r>
        <w:separator/>
      </w:r>
    </w:p>
  </w:endnote>
  <w:endnote w:type="continuationSeparator" w:id="0">
    <w:p w:rsidR="0051449A" w:rsidRDefault="0051449A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9A" w:rsidRDefault="0051449A" w:rsidP="00163335">
      <w:r>
        <w:separator/>
      </w:r>
    </w:p>
  </w:footnote>
  <w:footnote w:type="continuationSeparator" w:id="0">
    <w:p w:rsidR="0051449A" w:rsidRDefault="0051449A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6B085B"/>
    <w:multiLevelType w:val="hybridMultilevel"/>
    <w:tmpl w:val="83EC7D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9A498B"/>
    <w:multiLevelType w:val="hybridMultilevel"/>
    <w:tmpl w:val="AC2C9F50"/>
    <w:lvl w:ilvl="0" w:tplc="6AC45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482269"/>
    <w:multiLevelType w:val="hybridMultilevel"/>
    <w:tmpl w:val="808CE5A4"/>
    <w:lvl w:ilvl="0" w:tplc="5D90C5D8">
      <w:start w:val="1"/>
      <w:numFmt w:val="decimal"/>
      <w:lvlText w:val="%1."/>
      <w:lvlJc w:val="left"/>
      <w:pPr>
        <w:ind w:left="720" w:hanging="720"/>
      </w:pPr>
      <w:rPr>
        <w:rFonts w:ascii="仿宋" w:eastAsia="仿宋" w:hAnsi="仿宋" w:cs="Calibri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92485A"/>
    <w:multiLevelType w:val="hybridMultilevel"/>
    <w:tmpl w:val="779E67A0"/>
    <w:lvl w:ilvl="0" w:tplc="5F048C64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283CC6"/>
    <w:multiLevelType w:val="hybridMultilevel"/>
    <w:tmpl w:val="6C16F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B062F"/>
    <w:multiLevelType w:val="hybridMultilevel"/>
    <w:tmpl w:val="E2300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A1CD2"/>
    <w:rsid w:val="00102DB0"/>
    <w:rsid w:val="00122EF6"/>
    <w:rsid w:val="00163335"/>
    <w:rsid w:val="001F6815"/>
    <w:rsid w:val="0023325B"/>
    <w:rsid w:val="00251895"/>
    <w:rsid w:val="00273EB6"/>
    <w:rsid w:val="002D74C6"/>
    <w:rsid w:val="00307A57"/>
    <w:rsid w:val="003A53EE"/>
    <w:rsid w:val="00462F15"/>
    <w:rsid w:val="00472A47"/>
    <w:rsid w:val="004922AB"/>
    <w:rsid w:val="004B054D"/>
    <w:rsid w:val="004C45CF"/>
    <w:rsid w:val="004F08EB"/>
    <w:rsid w:val="0051449A"/>
    <w:rsid w:val="00583CB2"/>
    <w:rsid w:val="005E3EE7"/>
    <w:rsid w:val="00612440"/>
    <w:rsid w:val="006935CD"/>
    <w:rsid w:val="00752556"/>
    <w:rsid w:val="00786A41"/>
    <w:rsid w:val="008548A0"/>
    <w:rsid w:val="008C0F27"/>
    <w:rsid w:val="00953661"/>
    <w:rsid w:val="00974B0C"/>
    <w:rsid w:val="00A87B7F"/>
    <w:rsid w:val="00A927BD"/>
    <w:rsid w:val="00AD1A0C"/>
    <w:rsid w:val="00BC28EF"/>
    <w:rsid w:val="00C0105E"/>
    <w:rsid w:val="00C4076A"/>
    <w:rsid w:val="00C44006"/>
    <w:rsid w:val="00CD1A9A"/>
    <w:rsid w:val="00D22792"/>
    <w:rsid w:val="00E23F9B"/>
    <w:rsid w:val="00F71D1A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56937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583C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0AFC0-6FDF-4D3C-8D74-F00716E2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229</Words>
  <Characters>1308</Characters>
  <Application>Microsoft Office Word</Application>
  <DocSecurity>0</DocSecurity>
  <Lines>10</Lines>
  <Paragraphs>3</Paragraphs>
  <ScaleCrop>false</ScaleCrop>
  <Company>P R 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13</cp:revision>
  <dcterms:created xsi:type="dcterms:W3CDTF">2022-03-22T03:32:00Z</dcterms:created>
  <dcterms:modified xsi:type="dcterms:W3CDTF">2022-04-02T06:36:00Z</dcterms:modified>
</cp:coreProperties>
</file>