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F8148D">
        <w:rPr>
          <w:rFonts w:asciiTheme="minorEastAsia" w:hAnsiTheme="minorEastAsia" w:hint="eastAsia"/>
          <w:b/>
          <w:color w:val="003366"/>
          <w:sz w:val="32"/>
        </w:rPr>
        <w:t>人力资源部</w:t>
      </w:r>
      <w:r w:rsidR="00971C58">
        <w:rPr>
          <w:rFonts w:asciiTheme="minorEastAsia" w:hAnsiTheme="minorEastAsia" w:hint="eastAsia"/>
          <w:b/>
          <w:color w:val="003366"/>
          <w:sz w:val="32"/>
        </w:rPr>
        <w:t>（组织部）</w:t>
      </w:r>
      <w:r w:rsidR="00F8148D">
        <w:rPr>
          <w:rFonts w:asciiTheme="minorEastAsia" w:hAnsiTheme="minorEastAsia" w:hint="eastAsia"/>
          <w:b/>
          <w:color w:val="003366"/>
          <w:sz w:val="32"/>
        </w:rPr>
        <w:t>主任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D36C54">
        <w:rPr>
          <w:rFonts w:hint="eastAsia"/>
          <w:sz w:val="24"/>
        </w:rPr>
        <w:t>人力资源部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F8148D">
        <w:rPr>
          <w:rFonts w:hint="eastAsia"/>
          <w:sz w:val="24"/>
        </w:rPr>
        <w:t>分管领导</w:t>
      </w:r>
      <w:r w:rsidR="00FC4D65" w:rsidRPr="00A70936">
        <w:rPr>
          <w:sz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C85517" w:rsidRDefault="00C85517" w:rsidP="00C85517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制定学校人力资源战略、规划、政策制度等，并组织实施人力资源各模块工作，包括师资与员工招聘、人才引进、薪酬福利、税务处理、绩效管理、员工培训发展、劳动关系、外籍人员服务与管理、组织干部工作等；</w:t>
      </w:r>
    </w:p>
    <w:p w:rsidR="00C85517" w:rsidRDefault="00C85517" w:rsidP="00C85517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规划搭建各类高层次人才、教师与行政员工队伍，与相应政府部门、校内各院系与部门合作，构建符合学校需要的多元国际化人才队伍；</w:t>
      </w:r>
    </w:p>
    <w:p w:rsidR="00C85517" w:rsidRDefault="00C85517" w:rsidP="00C85517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主持落实各类薪酬福利与税务政策，谋划教职员工正向激励体系；</w:t>
      </w:r>
    </w:p>
    <w:p w:rsidR="00C85517" w:rsidRDefault="00C85517" w:rsidP="00C85517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关注教职员工服务工作，尤其是外籍教师的管理与服务，并妥善处理涉外紧急事件；</w:t>
      </w:r>
    </w:p>
    <w:p w:rsidR="00C85517" w:rsidRDefault="00C85517" w:rsidP="00C85517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完成上级交办的其他任务。</w:t>
      </w:r>
    </w:p>
    <w:p w:rsidR="00251895" w:rsidRDefault="00251895" w:rsidP="00C85517">
      <w:pPr>
        <w:rPr>
          <w:b/>
          <w:color w:val="808080" w:themeColor="background1" w:themeShade="80"/>
          <w:sz w:val="28"/>
          <w:szCs w:val="28"/>
          <w:u w:val="single"/>
        </w:rPr>
      </w:pPr>
      <w:r w:rsidRPr="00F8148D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C85517" w:rsidRPr="00C85517" w:rsidRDefault="00C85517" w:rsidP="00C85517">
      <w:pPr>
        <w:pStyle w:val="a7"/>
        <w:numPr>
          <w:ilvl w:val="0"/>
          <w:numId w:val="13"/>
        </w:numPr>
        <w:ind w:firstLineChars="0"/>
      </w:pPr>
      <w:r w:rsidRPr="00C85517">
        <w:rPr>
          <w:rFonts w:hint="eastAsia"/>
        </w:rPr>
        <w:t>硕士以上（含）学位；</w:t>
      </w:r>
    </w:p>
    <w:p w:rsidR="00C85517" w:rsidRPr="00C85517" w:rsidRDefault="00434481" w:rsidP="00C85517">
      <w:pPr>
        <w:pStyle w:val="a7"/>
        <w:numPr>
          <w:ilvl w:val="0"/>
          <w:numId w:val="13"/>
        </w:numPr>
        <w:ind w:firstLineChars="0"/>
      </w:pPr>
      <w:r>
        <w:rPr>
          <w:rFonts w:hint="eastAsia"/>
        </w:rPr>
        <w:t>十</w:t>
      </w:r>
      <w:r w:rsidR="00C85517" w:rsidRPr="00C85517">
        <w:rPr>
          <w:rFonts w:hint="eastAsia"/>
        </w:rPr>
        <w:t>年以上（含）工作经验，</w:t>
      </w:r>
      <w:r>
        <w:rPr>
          <w:rFonts w:hint="eastAsia"/>
        </w:rPr>
        <w:t>五</w:t>
      </w:r>
      <w:r w:rsidR="00C85517" w:rsidRPr="00C85517">
        <w:rPr>
          <w:rFonts w:hint="eastAsia"/>
        </w:rPr>
        <w:t>年以上（含）组织人事工作及团队管理经验，熟悉人力资源各模块以及外事、税务、组织等工作；</w:t>
      </w:r>
    </w:p>
    <w:p w:rsidR="00C85517" w:rsidRPr="00C85517" w:rsidRDefault="00C85517" w:rsidP="00C85517">
      <w:pPr>
        <w:pStyle w:val="a7"/>
        <w:numPr>
          <w:ilvl w:val="0"/>
          <w:numId w:val="13"/>
        </w:numPr>
        <w:ind w:firstLineChars="0"/>
      </w:pPr>
      <w:r w:rsidRPr="00C85517">
        <w:rPr>
          <w:rFonts w:hint="eastAsia"/>
        </w:rPr>
        <w:t>具备良好的中英文书写和沟通能力，可使用英文作为工作语言；</w:t>
      </w:r>
    </w:p>
    <w:p w:rsidR="00C85517" w:rsidRPr="00C85517" w:rsidRDefault="00C85517" w:rsidP="00C85517">
      <w:pPr>
        <w:pStyle w:val="a7"/>
        <w:numPr>
          <w:ilvl w:val="0"/>
          <w:numId w:val="13"/>
        </w:numPr>
        <w:ind w:firstLineChars="0"/>
      </w:pPr>
      <w:r w:rsidRPr="00C85517">
        <w:rPr>
          <w:rFonts w:hint="eastAsia"/>
        </w:rPr>
        <w:t>具备优秀的领导能力、沟通协调能力，责任心强。</w:t>
      </w:r>
    </w:p>
    <w:p w:rsidR="00C85517" w:rsidRPr="00C85517" w:rsidRDefault="00C85517" w:rsidP="00C85517"/>
    <w:p w:rsidR="00B36535" w:rsidRPr="00F8148D" w:rsidRDefault="00B36535" w:rsidP="00B3653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F8148D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B36535" w:rsidRPr="00B36535" w:rsidRDefault="00B36535" w:rsidP="00B36535">
      <w:r w:rsidRPr="00B36535">
        <w:rPr>
          <w:rFonts w:hint="eastAsia"/>
        </w:rPr>
        <w:t>1</w:t>
      </w:r>
      <w:r w:rsidR="00C85517">
        <w:rPr>
          <w:rFonts w:hint="eastAsia"/>
        </w:rPr>
        <w:t>、</w:t>
      </w:r>
      <w:r w:rsidR="00C85517" w:rsidRPr="00C85517">
        <w:rPr>
          <w:rFonts w:hint="eastAsia"/>
        </w:rPr>
        <w:t>具备高等教育机构或中外合作高校从事人力资源工作经验，熟悉高校人事、外事、组织工作者优先。</w:t>
      </w:r>
    </w:p>
    <w:p w:rsidR="00B36535" w:rsidRPr="00B36535" w:rsidRDefault="00B36535" w:rsidP="00B3653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251895" w:rsidRPr="00B36535" w:rsidRDefault="00251895" w:rsidP="00251895"/>
    <w:p w:rsidR="00FA37E8" w:rsidRDefault="00FA37E8">
      <w:pPr>
        <w:widowControl/>
        <w:jc w:val="left"/>
      </w:pPr>
    </w:p>
    <w:p w:rsidR="00422A02" w:rsidRDefault="00422A02">
      <w:pPr>
        <w:widowControl/>
        <w:jc w:val="left"/>
      </w:pPr>
      <w:r>
        <w:br w:type="page"/>
      </w:r>
    </w:p>
    <w:p w:rsidR="00422A02" w:rsidRPr="004C45CF" w:rsidRDefault="00422A02" w:rsidP="00422A02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Pr="00422A02">
        <w:rPr>
          <w:rFonts w:cstheme="minorHAnsi"/>
          <w:b/>
          <w:color w:val="003366"/>
          <w:sz w:val="32"/>
          <w:szCs w:val="32"/>
        </w:rPr>
        <w:t>Director in Office of Human Resources (Organization Department)</w:t>
      </w:r>
    </w:p>
    <w:p w:rsidR="00422A02" w:rsidRPr="00A70936" w:rsidRDefault="00422A02" w:rsidP="00422A02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Pr="00422A02">
        <w:rPr>
          <w:rFonts w:cstheme="minorHAnsi"/>
          <w:sz w:val="24"/>
          <w:szCs w:val="24"/>
        </w:rPr>
        <w:t>Office of Human Resources</w:t>
      </w:r>
      <w:r w:rsidRPr="00161D81">
        <w:rPr>
          <w:rFonts w:cstheme="minorHAnsi"/>
          <w:sz w:val="24"/>
          <w:szCs w:val="24"/>
        </w:rPr>
        <w:t xml:space="preserve">      Report to: </w:t>
      </w:r>
      <w:r>
        <w:rPr>
          <w:rFonts w:cstheme="minorHAnsi"/>
          <w:sz w:val="24"/>
          <w:szCs w:val="24"/>
        </w:rPr>
        <w:t>D</w:t>
      </w:r>
      <w:r>
        <w:rPr>
          <w:rFonts w:cstheme="minorHAnsi" w:hint="eastAsia"/>
          <w:sz w:val="24"/>
          <w:szCs w:val="24"/>
        </w:rPr>
        <w:t>ivision</w:t>
      </w:r>
      <w:r>
        <w:rPr>
          <w:rFonts w:cstheme="minorHAnsi"/>
          <w:sz w:val="24"/>
          <w:szCs w:val="24"/>
        </w:rPr>
        <w:t xml:space="preserve"> L</w:t>
      </w:r>
      <w:r>
        <w:rPr>
          <w:rFonts w:cstheme="minorHAnsi" w:hint="eastAsia"/>
          <w:sz w:val="24"/>
          <w:szCs w:val="24"/>
        </w:rPr>
        <w:t>eadership</w:t>
      </w:r>
    </w:p>
    <w:p w:rsidR="00422A02" w:rsidRPr="00161D81" w:rsidRDefault="00422A02" w:rsidP="00422A0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422A02" w:rsidRPr="000D5C48" w:rsidRDefault="0095601B" w:rsidP="002216AF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Make</w:t>
      </w:r>
      <w:r w:rsidR="002216AF" w:rsidRPr="002216AF">
        <w:rPr>
          <w:sz w:val="24"/>
          <w:szCs w:val="24"/>
        </w:rPr>
        <w:t xml:space="preserve"> the </w:t>
      </w:r>
      <w:r w:rsidR="002216AF">
        <w:rPr>
          <w:sz w:val="24"/>
          <w:szCs w:val="24"/>
        </w:rPr>
        <w:t>University’s</w:t>
      </w:r>
      <w:r w:rsidR="002216AF" w:rsidRPr="002216AF">
        <w:rPr>
          <w:sz w:val="24"/>
          <w:szCs w:val="24"/>
        </w:rPr>
        <w:t xml:space="preserve"> human reso</w:t>
      </w:r>
      <w:r w:rsidR="002216AF">
        <w:rPr>
          <w:sz w:val="24"/>
          <w:szCs w:val="24"/>
        </w:rPr>
        <w:t xml:space="preserve">urces strategy, planning, policies </w:t>
      </w:r>
      <w:r w:rsidR="002216AF" w:rsidRPr="002216AF">
        <w:rPr>
          <w:sz w:val="24"/>
          <w:szCs w:val="24"/>
        </w:rPr>
        <w:t>etc., and organize the implementation of various</w:t>
      </w:r>
      <w:r w:rsidR="002216AF">
        <w:rPr>
          <w:sz w:val="24"/>
          <w:szCs w:val="24"/>
        </w:rPr>
        <w:t xml:space="preserve"> </w:t>
      </w:r>
      <w:r w:rsidR="002216AF" w:rsidRPr="002216AF">
        <w:rPr>
          <w:sz w:val="24"/>
          <w:szCs w:val="24"/>
        </w:rPr>
        <w:t xml:space="preserve">human resources </w:t>
      </w:r>
      <w:r w:rsidR="002216AF">
        <w:rPr>
          <w:sz w:val="24"/>
          <w:szCs w:val="24"/>
        </w:rPr>
        <w:t xml:space="preserve">modules, </w:t>
      </w:r>
      <w:r w:rsidR="002216AF" w:rsidRPr="002216AF">
        <w:rPr>
          <w:sz w:val="24"/>
          <w:szCs w:val="24"/>
        </w:rPr>
        <w:t xml:space="preserve">including </w:t>
      </w:r>
      <w:r w:rsidR="002216AF">
        <w:rPr>
          <w:sz w:val="24"/>
          <w:szCs w:val="24"/>
        </w:rPr>
        <w:t xml:space="preserve">faculty and staff </w:t>
      </w:r>
      <w:r w:rsidR="002216AF" w:rsidRPr="002216AF">
        <w:rPr>
          <w:sz w:val="24"/>
          <w:szCs w:val="24"/>
        </w:rPr>
        <w:t>recruitment, talent introduction, compensation and benefits, tax</w:t>
      </w:r>
      <w:r w:rsidR="002216AF">
        <w:rPr>
          <w:sz w:val="24"/>
          <w:szCs w:val="24"/>
        </w:rPr>
        <w:t>ation</w:t>
      </w:r>
      <w:r w:rsidR="002216AF" w:rsidRPr="002216AF">
        <w:rPr>
          <w:sz w:val="24"/>
          <w:szCs w:val="24"/>
        </w:rPr>
        <w:t>, performance management, employee training and development, labor relations, foreign</w:t>
      </w:r>
      <w:r w:rsidR="002216AF">
        <w:rPr>
          <w:sz w:val="24"/>
          <w:szCs w:val="24"/>
        </w:rPr>
        <w:t xml:space="preserve"> affairs and services</w:t>
      </w:r>
      <w:r w:rsidR="002216AF" w:rsidRPr="002216AF">
        <w:rPr>
          <w:sz w:val="24"/>
          <w:szCs w:val="24"/>
        </w:rPr>
        <w:t>, organization personnel cadres</w:t>
      </w:r>
      <w:r w:rsidR="002216AF">
        <w:rPr>
          <w:sz w:val="24"/>
          <w:szCs w:val="24"/>
        </w:rPr>
        <w:t xml:space="preserve"> work</w:t>
      </w:r>
      <w:r w:rsidR="002216AF" w:rsidRPr="002216AF">
        <w:rPr>
          <w:sz w:val="24"/>
          <w:szCs w:val="24"/>
        </w:rPr>
        <w:t xml:space="preserve"> etc.;</w:t>
      </w:r>
      <w:r w:rsidR="00422A02" w:rsidRPr="000D5C48">
        <w:rPr>
          <w:sz w:val="24"/>
          <w:szCs w:val="24"/>
        </w:rPr>
        <w:t xml:space="preserve"> </w:t>
      </w:r>
    </w:p>
    <w:p w:rsidR="00422A02" w:rsidRPr="000D5C48" w:rsidRDefault="0095601B" w:rsidP="0095601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95601B">
        <w:rPr>
          <w:sz w:val="24"/>
          <w:szCs w:val="24"/>
        </w:rPr>
        <w:t>Plan to build a team of high-</w:t>
      </w:r>
      <w:r>
        <w:rPr>
          <w:sz w:val="24"/>
          <w:szCs w:val="24"/>
        </w:rPr>
        <w:t>level talents and team of faculty</w:t>
      </w:r>
      <w:r w:rsidRPr="0095601B">
        <w:rPr>
          <w:sz w:val="24"/>
          <w:szCs w:val="24"/>
        </w:rPr>
        <w:t xml:space="preserve"> and staff, and cooperate with corresponding government </w:t>
      </w:r>
      <w:r>
        <w:rPr>
          <w:sz w:val="24"/>
          <w:szCs w:val="24"/>
        </w:rPr>
        <w:t>institutions</w:t>
      </w:r>
      <w:r w:rsidRPr="0095601B">
        <w:rPr>
          <w:sz w:val="24"/>
          <w:szCs w:val="24"/>
        </w:rPr>
        <w:t xml:space="preserve">, departments and </w:t>
      </w:r>
      <w:r>
        <w:rPr>
          <w:sz w:val="24"/>
          <w:szCs w:val="24"/>
        </w:rPr>
        <w:t>internal departments</w:t>
      </w:r>
      <w:r w:rsidRPr="0095601B">
        <w:rPr>
          <w:sz w:val="24"/>
          <w:szCs w:val="24"/>
        </w:rPr>
        <w:t xml:space="preserve"> to build a diverse and international talent team t</w:t>
      </w:r>
      <w:r>
        <w:rPr>
          <w:sz w:val="24"/>
          <w:szCs w:val="24"/>
        </w:rPr>
        <w:t>hat meets the needs of the University</w:t>
      </w:r>
      <w:r w:rsidRPr="0095601B">
        <w:rPr>
          <w:sz w:val="24"/>
          <w:szCs w:val="24"/>
        </w:rPr>
        <w:t>;</w:t>
      </w:r>
      <w:r w:rsidR="00422A02" w:rsidRPr="000D5C48">
        <w:rPr>
          <w:sz w:val="24"/>
          <w:szCs w:val="24"/>
        </w:rPr>
        <w:t xml:space="preserve"> </w:t>
      </w:r>
    </w:p>
    <w:p w:rsidR="00422A02" w:rsidRPr="000D5C48" w:rsidRDefault="0095601B" w:rsidP="0095601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Host and </w:t>
      </w:r>
      <w:r w:rsidRPr="0095601B">
        <w:rPr>
          <w:sz w:val="24"/>
          <w:szCs w:val="24"/>
        </w:rPr>
        <w:t>impl</w:t>
      </w:r>
      <w:r>
        <w:rPr>
          <w:sz w:val="24"/>
          <w:szCs w:val="24"/>
        </w:rPr>
        <w:t>ement</w:t>
      </w:r>
      <w:r w:rsidRPr="0095601B">
        <w:rPr>
          <w:sz w:val="24"/>
          <w:szCs w:val="24"/>
        </w:rPr>
        <w:t xml:space="preserve"> of various </w:t>
      </w:r>
      <w:r w:rsidRPr="002216AF">
        <w:rPr>
          <w:sz w:val="24"/>
          <w:szCs w:val="24"/>
        </w:rPr>
        <w:t>compensation and benefits</w:t>
      </w:r>
      <w:r w:rsidRPr="0095601B">
        <w:rPr>
          <w:sz w:val="24"/>
          <w:szCs w:val="24"/>
        </w:rPr>
        <w:t>, welfar</w:t>
      </w:r>
      <w:r>
        <w:rPr>
          <w:sz w:val="24"/>
          <w:szCs w:val="24"/>
        </w:rPr>
        <w:t>e and tax policies, and plan</w:t>
      </w:r>
      <w:r w:rsidRPr="0095601B">
        <w:rPr>
          <w:sz w:val="24"/>
          <w:szCs w:val="24"/>
        </w:rPr>
        <w:t xml:space="preserve"> a positive incentive system for faculty and staff;</w:t>
      </w:r>
    </w:p>
    <w:p w:rsidR="00422A02" w:rsidRPr="00A70936" w:rsidRDefault="0095601B" w:rsidP="0095601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95601B">
        <w:rPr>
          <w:sz w:val="24"/>
          <w:szCs w:val="24"/>
        </w:rPr>
        <w:t xml:space="preserve">Complete other tasks assigned by </w:t>
      </w:r>
      <w:r>
        <w:rPr>
          <w:sz w:val="24"/>
          <w:szCs w:val="24"/>
        </w:rPr>
        <w:t>leaderships</w:t>
      </w:r>
      <w:r w:rsidR="004C241B">
        <w:rPr>
          <w:sz w:val="24"/>
          <w:szCs w:val="24"/>
        </w:rPr>
        <w:t>.</w:t>
      </w:r>
      <w:bookmarkStart w:id="0" w:name="_GoBack"/>
      <w:bookmarkEnd w:id="0"/>
    </w:p>
    <w:p w:rsidR="00422A02" w:rsidRPr="00161D81" w:rsidRDefault="00422A02" w:rsidP="00422A0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422A02" w:rsidRDefault="00422A02" w:rsidP="00422A02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422A02">
        <w:rPr>
          <w:sz w:val="24"/>
          <w:szCs w:val="24"/>
        </w:rPr>
        <w:t>Master’s degree or above</w:t>
      </w:r>
      <w:r>
        <w:rPr>
          <w:sz w:val="24"/>
          <w:szCs w:val="24"/>
        </w:rPr>
        <w:t>;</w:t>
      </w:r>
    </w:p>
    <w:p w:rsidR="00422A02" w:rsidRPr="000D5C48" w:rsidRDefault="00422A02" w:rsidP="00422A02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422A02">
        <w:rPr>
          <w:sz w:val="24"/>
          <w:szCs w:val="24"/>
        </w:rPr>
        <w:t xml:space="preserve">At least 10 years of working experiences with at least 5 </w:t>
      </w:r>
      <w:proofErr w:type="gramStart"/>
      <w:r w:rsidRPr="00422A02">
        <w:rPr>
          <w:sz w:val="24"/>
          <w:szCs w:val="24"/>
        </w:rPr>
        <w:t>years</w:t>
      </w:r>
      <w:proofErr w:type="gramEnd"/>
      <w:r w:rsidRPr="00422A02">
        <w:rPr>
          <w:sz w:val="24"/>
          <w:szCs w:val="24"/>
        </w:rPr>
        <w:t xml:space="preserve"> leader experiences in personal and organization work; familiar with all kinds of human resources modules and foreign affairs, taxation, or</w:t>
      </w:r>
      <w:r>
        <w:rPr>
          <w:sz w:val="24"/>
          <w:szCs w:val="24"/>
        </w:rPr>
        <w:t>ganization department work etc.;</w:t>
      </w:r>
    </w:p>
    <w:p w:rsidR="00422A02" w:rsidRPr="000D5C48" w:rsidRDefault="00422A02" w:rsidP="00422A02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Exce</w:t>
      </w:r>
      <w:r w:rsidR="00E15096">
        <w:rPr>
          <w:sz w:val="24"/>
          <w:szCs w:val="24"/>
        </w:rPr>
        <w:t>llence</w:t>
      </w:r>
      <w:r>
        <w:rPr>
          <w:sz w:val="24"/>
          <w:szCs w:val="24"/>
        </w:rPr>
        <w:t xml:space="preserve"> in both English and Chinese </w:t>
      </w:r>
      <w:r w:rsidR="00E15096">
        <w:rPr>
          <w:sz w:val="24"/>
          <w:szCs w:val="24"/>
        </w:rPr>
        <w:t>oral</w:t>
      </w:r>
      <w:r>
        <w:rPr>
          <w:sz w:val="24"/>
          <w:szCs w:val="24"/>
        </w:rPr>
        <w:t xml:space="preserve"> and written skill</w:t>
      </w:r>
      <w:r w:rsidR="00E15096">
        <w:rPr>
          <w:sz w:val="24"/>
          <w:szCs w:val="24"/>
        </w:rPr>
        <w:t>s,</w:t>
      </w:r>
      <w:r>
        <w:rPr>
          <w:sz w:val="24"/>
          <w:szCs w:val="24"/>
        </w:rPr>
        <w:t xml:space="preserve"> and be able to use English as the </w:t>
      </w:r>
      <w:r w:rsidR="004505E9">
        <w:rPr>
          <w:sz w:val="24"/>
          <w:szCs w:val="24"/>
        </w:rPr>
        <w:t xml:space="preserve">daily </w:t>
      </w:r>
      <w:r>
        <w:rPr>
          <w:sz w:val="24"/>
          <w:szCs w:val="24"/>
        </w:rPr>
        <w:t>working language;</w:t>
      </w:r>
    </w:p>
    <w:p w:rsidR="00422A02" w:rsidRDefault="00422A02" w:rsidP="00422A02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Demonstrate excellent leadership, </w:t>
      </w:r>
      <w:r w:rsidRPr="00422A02">
        <w:rPr>
          <w:sz w:val="24"/>
          <w:szCs w:val="24"/>
        </w:rPr>
        <w:t>communication and coordination ability</w:t>
      </w:r>
      <w:r>
        <w:rPr>
          <w:sz w:val="24"/>
          <w:szCs w:val="24"/>
        </w:rPr>
        <w:t>, s</w:t>
      </w:r>
      <w:r w:rsidRPr="00422A02">
        <w:rPr>
          <w:sz w:val="24"/>
          <w:szCs w:val="24"/>
        </w:rPr>
        <w:t>trong sense of responsibility</w:t>
      </w:r>
      <w:r>
        <w:rPr>
          <w:sz w:val="24"/>
          <w:szCs w:val="24"/>
        </w:rPr>
        <w:t>.</w:t>
      </w:r>
    </w:p>
    <w:p w:rsidR="00EC3597" w:rsidRDefault="00EC3597" w:rsidP="00EC3597">
      <w:pPr>
        <w:rPr>
          <w:sz w:val="24"/>
          <w:szCs w:val="24"/>
        </w:rPr>
      </w:pPr>
    </w:p>
    <w:p w:rsidR="00EC3597" w:rsidRPr="00161D81" w:rsidRDefault="00EC3597" w:rsidP="00EC3597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b/>
          <w:color w:val="808080" w:themeColor="background1" w:themeShade="80"/>
          <w:sz w:val="28"/>
          <w:szCs w:val="28"/>
          <w:u w:val="single"/>
        </w:rPr>
        <w:t xml:space="preserve">Preferred 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EC3597" w:rsidRPr="00EC3597" w:rsidRDefault="00EC3597" w:rsidP="00EC3597">
      <w:pPr>
        <w:pStyle w:val="a7"/>
        <w:numPr>
          <w:ilvl w:val="0"/>
          <w:numId w:val="14"/>
        </w:numPr>
        <w:ind w:firstLineChars="0"/>
        <w:rPr>
          <w:sz w:val="24"/>
          <w:szCs w:val="24"/>
        </w:rPr>
      </w:pPr>
      <w:r w:rsidRPr="00EC3597">
        <w:rPr>
          <w:sz w:val="24"/>
          <w:szCs w:val="24"/>
        </w:rPr>
        <w:t xml:space="preserve">Have experience in human resources in higher education institutions or Chinese-foreign cooperative universities, familiar with university personnel, foreign affairs, and </w:t>
      </w:r>
      <w:r w:rsidR="00421C1F" w:rsidRPr="002216AF">
        <w:rPr>
          <w:sz w:val="24"/>
          <w:szCs w:val="24"/>
        </w:rPr>
        <w:t>organization personnel cadres</w:t>
      </w:r>
      <w:r w:rsidR="00421C1F">
        <w:rPr>
          <w:sz w:val="24"/>
          <w:szCs w:val="24"/>
        </w:rPr>
        <w:t xml:space="preserve"> work</w:t>
      </w:r>
      <w:r w:rsidRPr="00EC3597">
        <w:rPr>
          <w:sz w:val="24"/>
          <w:szCs w:val="24"/>
        </w:rPr>
        <w:t xml:space="preserve"> is preferred.</w:t>
      </w:r>
    </w:p>
    <w:p w:rsidR="00422A02" w:rsidRDefault="00422A02" w:rsidP="00422A02"/>
    <w:p w:rsidR="00422A02" w:rsidRDefault="00422A02" w:rsidP="00422A02">
      <w:pPr>
        <w:widowControl/>
        <w:jc w:val="left"/>
      </w:pPr>
    </w:p>
    <w:p w:rsidR="00422A02" w:rsidRDefault="00422A02" w:rsidP="00422A02"/>
    <w:p w:rsidR="00A927BD" w:rsidRPr="00421C1F" w:rsidRDefault="00A927BD"/>
    <w:sectPr w:rsidR="00A927BD" w:rsidRPr="00421C1F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C9" w:rsidRDefault="00170DC9" w:rsidP="00163335">
      <w:r>
        <w:separator/>
      </w:r>
    </w:p>
  </w:endnote>
  <w:endnote w:type="continuationSeparator" w:id="0">
    <w:p w:rsidR="00170DC9" w:rsidRDefault="00170DC9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C9" w:rsidRDefault="00170DC9" w:rsidP="00163335">
      <w:r>
        <w:separator/>
      </w:r>
    </w:p>
  </w:footnote>
  <w:footnote w:type="continuationSeparator" w:id="0">
    <w:p w:rsidR="00170DC9" w:rsidRDefault="00170DC9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64"/>
    <w:multiLevelType w:val="hybridMultilevel"/>
    <w:tmpl w:val="54802318"/>
    <w:lvl w:ilvl="0" w:tplc="707A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784072"/>
    <w:multiLevelType w:val="hybridMultilevel"/>
    <w:tmpl w:val="3DC62C82"/>
    <w:lvl w:ilvl="0" w:tplc="62C8F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B04517"/>
    <w:multiLevelType w:val="hybridMultilevel"/>
    <w:tmpl w:val="B07C2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6C3708"/>
    <w:multiLevelType w:val="hybridMultilevel"/>
    <w:tmpl w:val="DA429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4874E0"/>
    <w:multiLevelType w:val="hybridMultilevel"/>
    <w:tmpl w:val="30220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3F318E"/>
    <w:multiLevelType w:val="hybridMultilevel"/>
    <w:tmpl w:val="8CF89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4A024F"/>
    <w:multiLevelType w:val="hybridMultilevel"/>
    <w:tmpl w:val="F258C07C"/>
    <w:lvl w:ilvl="0" w:tplc="04CA28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8B40BB2"/>
    <w:multiLevelType w:val="hybridMultilevel"/>
    <w:tmpl w:val="BE78B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63335"/>
    <w:rsid w:val="00170DC9"/>
    <w:rsid w:val="001E7F7E"/>
    <w:rsid w:val="001F6815"/>
    <w:rsid w:val="002216AF"/>
    <w:rsid w:val="00251895"/>
    <w:rsid w:val="00263EF6"/>
    <w:rsid w:val="002C6459"/>
    <w:rsid w:val="002D74C6"/>
    <w:rsid w:val="003A53EE"/>
    <w:rsid w:val="003E6526"/>
    <w:rsid w:val="00421C1F"/>
    <w:rsid w:val="00422A02"/>
    <w:rsid w:val="00434481"/>
    <w:rsid w:val="004505E9"/>
    <w:rsid w:val="00462F15"/>
    <w:rsid w:val="0047351F"/>
    <w:rsid w:val="004922AB"/>
    <w:rsid w:val="004C241B"/>
    <w:rsid w:val="004C45CF"/>
    <w:rsid w:val="004F08EB"/>
    <w:rsid w:val="005E3EE7"/>
    <w:rsid w:val="006935CD"/>
    <w:rsid w:val="00786A41"/>
    <w:rsid w:val="008167F5"/>
    <w:rsid w:val="00881F82"/>
    <w:rsid w:val="00953661"/>
    <w:rsid w:val="0095601B"/>
    <w:rsid w:val="00971C58"/>
    <w:rsid w:val="009F7A5F"/>
    <w:rsid w:val="00A87B7F"/>
    <w:rsid w:val="00A927BD"/>
    <w:rsid w:val="00AD1A0C"/>
    <w:rsid w:val="00B36535"/>
    <w:rsid w:val="00C85517"/>
    <w:rsid w:val="00CD1A9A"/>
    <w:rsid w:val="00D36C54"/>
    <w:rsid w:val="00E15096"/>
    <w:rsid w:val="00E40AAA"/>
    <w:rsid w:val="00EC3597"/>
    <w:rsid w:val="00F06250"/>
    <w:rsid w:val="00F35EF6"/>
    <w:rsid w:val="00F71D1A"/>
    <w:rsid w:val="00F8148D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3D751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2DDF-D214-43B9-AB8B-B3C03E5C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1913</Characters>
  <Application>Microsoft Office Word</Application>
  <DocSecurity>0</DocSecurity>
  <Lines>15</Lines>
  <Paragraphs>4</Paragraphs>
  <ScaleCrop>false</ScaleCrop>
  <Company>P R 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32</cp:revision>
  <dcterms:created xsi:type="dcterms:W3CDTF">2019-01-04T01:11:00Z</dcterms:created>
  <dcterms:modified xsi:type="dcterms:W3CDTF">2022-10-27T01:45:00Z</dcterms:modified>
</cp:coreProperties>
</file>