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8" w:rsidRDefault="0040235A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岗位说明书——实验中心</w:t>
      </w:r>
      <w:r>
        <w:rPr>
          <w:rFonts w:asciiTheme="minorEastAsia" w:hAnsiTheme="minorEastAsia" w:hint="eastAsia"/>
          <w:b/>
          <w:color w:val="003366"/>
          <w:sz w:val="32"/>
        </w:rPr>
        <w:t>化学实验</w:t>
      </w:r>
      <w:r>
        <w:rPr>
          <w:rFonts w:asciiTheme="minorEastAsia" w:hAnsiTheme="minorEastAsia" w:hint="eastAsia"/>
          <w:b/>
          <w:color w:val="003366"/>
          <w:sz w:val="32"/>
        </w:rPr>
        <w:t>专员岗位</w:t>
      </w:r>
    </w:p>
    <w:p w:rsidR="00292A08" w:rsidRDefault="0040235A">
      <w:pPr>
        <w:jc w:val="center"/>
        <w:rPr>
          <w:sz w:val="24"/>
        </w:rPr>
      </w:pPr>
      <w:r>
        <w:rPr>
          <w:rFonts w:hint="eastAsia"/>
          <w:sz w:val="24"/>
        </w:rPr>
        <w:t>所属部门：教学部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教学部助理主任</w:t>
      </w:r>
    </w:p>
    <w:p w:rsidR="00292A08" w:rsidRDefault="0040235A">
      <w:pPr>
        <w:pStyle w:val="a7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岗位职责：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1. </w:t>
      </w:r>
      <w:r>
        <w:t>负责实验课程的材料准备、教学辅助和学生操作指导等工作；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2. </w:t>
      </w:r>
      <w:r>
        <w:t>熟悉实验室安全规则和条例，负责实验室日常维护、安全管理、实验废物处理等工作；</w:t>
      </w:r>
      <w:r>
        <w:t xml:space="preserve"> 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3. </w:t>
      </w:r>
      <w:r>
        <w:t>负责易燃易爆</w:t>
      </w:r>
      <w:proofErr w:type="gramStart"/>
      <w:r>
        <w:t>危化品</w:t>
      </w:r>
      <w:proofErr w:type="gramEnd"/>
      <w:r>
        <w:t>的安全规范管理工作；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4. </w:t>
      </w:r>
      <w:r>
        <w:t>负责实验室设备和耗材的采购申报、入库出库登记等工作；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5. </w:t>
      </w:r>
      <w:r>
        <w:t>规划和建设</w:t>
      </w:r>
      <w:r>
        <w:rPr>
          <w:rFonts w:hint="eastAsia"/>
        </w:rPr>
        <w:t>理工大楼化学</w:t>
      </w:r>
      <w:r>
        <w:t>实验室</w:t>
      </w:r>
      <w:r>
        <w:rPr>
          <w:rFonts w:hint="eastAsia"/>
        </w:rPr>
        <w:t>；</w:t>
      </w:r>
    </w:p>
    <w:p w:rsidR="00292A08" w:rsidRDefault="0040235A">
      <w:pPr>
        <w:pStyle w:val="a7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6</w:t>
      </w:r>
      <w:r>
        <w:t xml:space="preserve">. </w:t>
      </w:r>
      <w:r>
        <w:t>完成领导分配的其他任务。</w:t>
      </w:r>
    </w:p>
    <w:p w:rsidR="00292A08" w:rsidRDefault="00292A08">
      <w:pPr>
        <w:pStyle w:val="a7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</w:p>
    <w:p w:rsidR="00292A08" w:rsidRDefault="0040235A">
      <w:pPr>
        <w:pStyle w:val="a7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必备条件：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1. </w:t>
      </w:r>
      <w:r>
        <w:t>硕士及以上学位，</w:t>
      </w:r>
      <w:r>
        <w:rPr>
          <w:rFonts w:hint="eastAsia"/>
        </w:rPr>
        <w:t>化学</w:t>
      </w:r>
      <w:r>
        <w:t>相关专业背景；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2. </w:t>
      </w:r>
      <w:r>
        <w:t>有优秀的中英文口语及书面交流能力，能胜任对外交流沟通工作（取得大学英语六级、</w:t>
      </w:r>
      <w:proofErr w:type="gramStart"/>
      <w:r>
        <w:rPr>
          <w:rFonts w:hint="eastAsia"/>
        </w:rPr>
        <w:t>雅思</w:t>
      </w:r>
      <w:r>
        <w:t>6</w:t>
      </w:r>
      <w:r>
        <w:t>分</w:t>
      </w:r>
      <w:proofErr w:type="gramEnd"/>
      <w:r>
        <w:t>以上或托福</w:t>
      </w:r>
      <w:r>
        <w:t xml:space="preserve"> 85 </w:t>
      </w:r>
      <w:r>
        <w:t>分以上）。</w:t>
      </w:r>
      <w:r>
        <w:t xml:space="preserve"> 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3. </w:t>
      </w:r>
      <w:r>
        <w:t>热爱高校工作，能胜任加班及在高强度工作环境下完成多项任务；</w:t>
      </w:r>
      <w:r>
        <w:t xml:space="preserve"> </w:t>
      </w:r>
    </w:p>
    <w:p w:rsidR="00292A08" w:rsidRDefault="0040235A">
      <w:pPr>
        <w:pStyle w:val="a7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t xml:space="preserve">4. </w:t>
      </w:r>
      <w:r>
        <w:t>有一定科研能力。</w:t>
      </w:r>
    </w:p>
    <w:p w:rsidR="00292A08" w:rsidRDefault="00292A08">
      <w:pPr>
        <w:pStyle w:val="a7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</w:p>
    <w:p w:rsidR="00292A08" w:rsidRDefault="0040235A">
      <w:pPr>
        <w:pStyle w:val="a7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优先条件：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1. </w:t>
      </w:r>
      <w:r>
        <w:t>有实验室工作经验并在实验技术方面有所特长者优先；</w:t>
      </w:r>
      <w:r>
        <w:t xml:space="preserve"> </w:t>
      </w:r>
    </w:p>
    <w:p w:rsidR="00292A08" w:rsidRDefault="0040235A">
      <w:pPr>
        <w:pStyle w:val="a7"/>
        <w:spacing w:line="360" w:lineRule="auto"/>
        <w:ind w:left="360" w:firstLineChars="0" w:firstLine="0"/>
      </w:pPr>
      <w:r>
        <w:t xml:space="preserve">2. </w:t>
      </w:r>
      <w:r>
        <w:t>高校或者教育机构从事相关工作经历者优先；</w:t>
      </w:r>
      <w:r>
        <w:t xml:space="preserve"> </w:t>
      </w:r>
    </w:p>
    <w:p w:rsidR="00292A08" w:rsidRDefault="00292A08">
      <w:pPr>
        <w:pStyle w:val="a7"/>
        <w:spacing w:line="360" w:lineRule="auto"/>
        <w:ind w:left="360" w:firstLineChars="0" w:firstLine="0"/>
      </w:pPr>
      <w:bookmarkStart w:id="0" w:name="_GoBack"/>
      <w:bookmarkEnd w:id="0"/>
    </w:p>
    <w:p w:rsidR="00292A08" w:rsidRDefault="00292A08">
      <w:pPr>
        <w:pStyle w:val="a7"/>
        <w:spacing w:line="360" w:lineRule="auto"/>
        <w:ind w:left="360" w:firstLineChars="0" w:firstLine="0"/>
      </w:pPr>
    </w:p>
    <w:sectPr w:rsidR="00292A08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5A" w:rsidRDefault="0040235A">
      <w:r>
        <w:separator/>
      </w:r>
    </w:p>
  </w:endnote>
  <w:endnote w:type="continuationSeparator" w:id="0">
    <w:p w:rsidR="0040235A" w:rsidRDefault="004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5A" w:rsidRDefault="0040235A">
      <w:r>
        <w:separator/>
      </w:r>
    </w:p>
  </w:footnote>
  <w:footnote w:type="continuationSeparator" w:id="0">
    <w:p w:rsidR="0040235A" w:rsidRDefault="0040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08" w:rsidRDefault="0040235A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92A08" w:rsidRDefault="00292A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0B01B9"/>
    <w:rsid w:val="0010293C"/>
    <w:rsid w:val="00122EF6"/>
    <w:rsid w:val="00163335"/>
    <w:rsid w:val="001F6815"/>
    <w:rsid w:val="0021147B"/>
    <w:rsid w:val="00251895"/>
    <w:rsid w:val="00292A08"/>
    <w:rsid w:val="002A0ACF"/>
    <w:rsid w:val="002A5964"/>
    <w:rsid w:val="002D74C6"/>
    <w:rsid w:val="003A53EE"/>
    <w:rsid w:val="0040235A"/>
    <w:rsid w:val="00462F15"/>
    <w:rsid w:val="004922AB"/>
    <w:rsid w:val="004C45CF"/>
    <w:rsid w:val="004F08EB"/>
    <w:rsid w:val="00595FA7"/>
    <w:rsid w:val="005E3EE7"/>
    <w:rsid w:val="006935CD"/>
    <w:rsid w:val="006B0B17"/>
    <w:rsid w:val="00722C4F"/>
    <w:rsid w:val="00757BB2"/>
    <w:rsid w:val="00762834"/>
    <w:rsid w:val="00786A41"/>
    <w:rsid w:val="007A3837"/>
    <w:rsid w:val="008D1AB3"/>
    <w:rsid w:val="00953661"/>
    <w:rsid w:val="00A279AB"/>
    <w:rsid w:val="00A87B7F"/>
    <w:rsid w:val="00A927BD"/>
    <w:rsid w:val="00AD1A0C"/>
    <w:rsid w:val="00B51F19"/>
    <w:rsid w:val="00B81427"/>
    <w:rsid w:val="00C079E3"/>
    <w:rsid w:val="00CA74F9"/>
    <w:rsid w:val="00CD1A9A"/>
    <w:rsid w:val="00D44936"/>
    <w:rsid w:val="00DA5224"/>
    <w:rsid w:val="00F71D1A"/>
    <w:rsid w:val="00FA37E8"/>
    <w:rsid w:val="00FC4D65"/>
    <w:rsid w:val="00FD132B"/>
    <w:rsid w:val="00FE5945"/>
    <w:rsid w:val="00FF5E03"/>
    <w:rsid w:val="31F9530C"/>
    <w:rsid w:val="493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9010"/>
  <w15:docId w15:val="{406B1684-F614-44DC-ABAC-12E491F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1BF95-DE66-4AA8-AC63-2D450839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8559</TotalTime>
  <Pages>1</Pages>
  <Words>61</Words>
  <Characters>352</Characters>
  <Application>Microsoft Office Word</Application>
  <DocSecurity>0</DocSecurity>
  <Lines>2</Lines>
  <Paragraphs>1</Paragraphs>
  <ScaleCrop>false</ScaleCrop>
  <Company>P R 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27</cp:revision>
  <dcterms:created xsi:type="dcterms:W3CDTF">2019-01-04T01:11:00Z</dcterms:created>
  <dcterms:modified xsi:type="dcterms:W3CDTF">2022-01-06T07:05:00Z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81A87032655B48BBB37713DEE3ABAAFE</vt:lpwstr>
  </property>
</Properties>
</file>