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7A" w:rsidRDefault="00C47A78" w:rsidP="00C47A78">
      <w:pPr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35EADB47" wp14:editId="0DEB078A">
            <wp:extent cx="3430270" cy="7620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9" b="28622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17" w:rsidRDefault="00631B17" w:rsidP="00631B17">
      <w:pPr>
        <w:widowControl/>
        <w:jc w:val="left"/>
        <w:rPr>
          <w:rFonts w:asciiTheme="minorEastAsia" w:hAnsiTheme="minorEastAsia"/>
          <w:b/>
          <w:color w:val="003366"/>
          <w:sz w:val="28"/>
        </w:rPr>
      </w:pPr>
    </w:p>
    <w:p w:rsidR="00631B17" w:rsidRDefault="00631B17" w:rsidP="00631B17">
      <w:pPr>
        <w:widowControl/>
        <w:jc w:val="left"/>
        <w:rPr>
          <w:rFonts w:asciiTheme="minorEastAsia" w:hAnsiTheme="minorEastAsia"/>
          <w:b/>
          <w:color w:val="003366"/>
          <w:sz w:val="28"/>
        </w:rPr>
      </w:pPr>
    </w:p>
    <w:p w:rsidR="00631B17" w:rsidRDefault="00631B17" w:rsidP="00631B17">
      <w:pPr>
        <w:spacing w:line="360" w:lineRule="auto"/>
        <w:jc w:val="center"/>
        <w:rPr>
          <w:rFonts w:asciiTheme="minorEastAsia" w:hAnsiTheme="minorEastAsia"/>
          <w:b/>
          <w:color w:val="003366"/>
          <w:sz w:val="28"/>
        </w:rPr>
      </w:pPr>
      <w:r>
        <w:rPr>
          <w:rFonts w:asciiTheme="minorEastAsia" w:hAnsiTheme="minorEastAsia" w:hint="eastAsia"/>
          <w:b/>
          <w:color w:val="003366"/>
          <w:sz w:val="28"/>
        </w:rPr>
        <w:t>岗位说明书</w:t>
      </w:r>
    </w:p>
    <w:p w:rsidR="008A78F9" w:rsidRDefault="00647321" w:rsidP="00631B17">
      <w:pPr>
        <w:spacing w:line="276" w:lineRule="auto"/>
        <w:jc w:val="center"/>
        <w:rPr>
          <w:rFonts w:asciiTheme="minorEastAsia" w:hAnsiTheme="minorEastAsia"/>
          <w:color w:val="244061" w:themeColor="accent1" w:themeShade="80"/>
          <w:sz w:val="28"/>
        </w:rPr>
      </w:pPr>
      <w:r>
        <w:rPr>
          <w:rFonts w:asciiTheme="minorEastAsia" w:hAnsiTheme="minorEastAsia" w:hint="eastAsia"/>
          <w:color w:val="244061" w:themeColor="accent1" w:themeShade="80"/>
          <w:sz w:val="28"/>
        </w:rPr>
        <w:t>商学院学院助理</w:t>
      </w:r>
      <w:bookmarkStart w:id="0" w:name="_GoBack"/>
      <w:bookmarkEnd w:id="0"/>
      <w:r w:rsidR="008A78F9" w:rsidRPr="008A78F9">
        <w:rPr>
          <w:rFonts w:asciiTheme="minorEastAsia" w:hAnsiTheme="minorEastAsia" w:hint="eastAsia"/>
          <w:color w:val="244061" w:themeColor="accent1" w:themeShade="80"/>
          <w:sz w:val="28"/>
        </w:rPr>
        <w:t>（课程与学业咨询）</w:t>
      </w:r>
    </w:p>
    <w:p w:rsidR="00631B17" w:rsidRDefault="00631B17" w:rsidP="00631B17">
      <w:pPr>
        <w:spacing w:line="276" w:lineRule="auto"/>
        <w:jc w:val="center"/>
        <w:rPr>
          <w:sz w:val="20"/>
        </w:rPr>
      </w:pPr>
      <w:r>
        <w:rPr>
          <w:rFonts w:hint="eastAsia"/>
          <w:sz w:val="20"/>
        </w:rPr>
        <w:t>所属部门：教学部</w:t>
      </w:r>
      <w:r>
        <w:rPr>
          <w:sz w:val="20"/>
        </w:rPr>
        <w:t xml:space="preserve">        </w:t>
      </w:r>
      <w:r>
        <w:rPr>
          <w:rFonts w:hint="eastAsia"/>
          <w:sz w:val="20"/>
        </w:rPr>
        <w:t>汇报机制：商学院院长、教学部</w:t>
      </w:r>
    </w:p>
    <w:p w:rsidR="00631B17" w:rsidRDefault="00631B17" w:rsidP="00631B17">
      <w:pPr>
        <w:spacing w:line="276" w:lineRule="auto"/>
        <w:jc w:val="left"/>
        <w:rPr>
          <w:sz w:val="20"/>
        </w:rPr>
      </w:pPr>
    </w:p>
    <w:p w:rsidR="00631B17" w:rsidRDefault="00631B17" w:rsidP="00631B17">
      <w:pPr>
        <w:spacing w:line="276" w:lineRule="auto"/>
        <w:rPr>
          <w:rFonts w:ascii="宋体" w:eastAsia="宋体" w:hAnsi="宋体"/>
          <w:b/>
          <w:color w:val="365F91" w:themeColor="accent1" w:themeShade="BF"/>
          <w:szCs w:val="21"/>
          <w:u w:val="single"/>
        </w:rPr>
      </w:pPr>
      <w:r>
        <w:rPr>
          <w:rFonts w:ascii="宋体" w:eastAsia="宋体" w:hAnsi="宋体" w:hint="eastAsia"/>
          <w:b/>
          <w:color w:val="365F91" w:themeColor="accent1" w:themeShade="BF"/>
          <w:szCs w:val="21"/>
          <w:u w:val="single"/>
        </w:rPr>
        <w:t>岗位职责：</w:t>
      </w:r>
    </w:p>
    <w:p w:rsidR="00631B17" w:rsidRDefault="00631B17" w:rsidP="00631B1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为学生提供学术咨询以帮助学生合理安排学习进度；</w:t>
      </w:r>
    </w:p>
    <w:p w:rsidR="00631B17" w:rsidRDefault="00631B17" w:rsidP="00631B1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协助</w:t>
      </w:r>
      <w:r>
        <w:rPr>
          <w:rFonts w:ascii="宋体" w:hAnsi="宋体" w:hint="eastAsia"/>
          <w:bCs/>
          <w:szCs w:val="21"/>
          <w:lang w:eastAsia="zh-Hans"/>
        </w:rPr>
        <w:t>学院学术类事务，如毕业审核、学术诚信、成绩</w:t>
      </w:r>
      <w:r>
        <w:rPr>
          <w:rFonts w:ascii="宋体" w:hAnsi="宋体" w:hint="eastAsia"/>
          <w:bCs/>
          <w:szCs w:val="21"/>
        </w:rPr>
        <w:t>申诉</w:t>
      </w:r>
      <w:r>
        <w:rPr>
          <w:rFonts w:ascii="宋体" w:hAnsi="宋体" w:hint="eastAsia"/>
          <w:bCs/>
          <w:szCs w:val="21"/>
          <w:lang w:eastAsia="zh-Hans"/>
        </w:rPr>
        <w:t>、学业预警等；</w:t>
      </w:r>
    </w:p>
    <w:p w:rsidR="00631B17" w:rsidRDefault="00631B17" w:rsidP="00631B1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协助做好学院课程安排</w:t>
      </w:r>
      <w:r>
        <w:rPr>
          <w:rFonts w:ascii="宋体" w:hAnsi="宋体" w:hint="eastAsia"/>
          <w:bCs/>
          <w:szCs w:val="21"/>
          <w:lang w:eastAsia="zh-Hans"/>
        </w:rPr>
        <w:t>并</w:t>
      </w:r>
      <w:r>
        <w:rPr>
          <w:rFonts w:ascii="宋体" w:hAnsi="宋体" w:hint="eastAsia"/>
          <w:bCs/>
          <w:szCs w:val="21"/>
        </w:rPr>
        <w:t>进行调整完善，统计教师课时及课程需求等；</w:t>
      </w:r>
    </w:p>
    <w:p w:rsidR="00631B17" w:rsidRDefault="00631B17" w:rsidP="00631B1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协助学科和专业项目申报申请工作；</w:t>
      </w:r>
    </w:p>
    <w:p w:rsidR="00631B17" w:rsidRDefault="00631B17" w:rsidP="00631B1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完成院长和教学部布置的其他相关工作。</w:t>
      </w:r>
    </w:p>
    <w:p w:rsidR="00631B17" w:rsidRDefault="00631B17" w:rsidP="00631B17">
      <w:pPr>
        <w:pStyle w:val="13"/>
        <w:spacing w:line="276" w:lineRule="auto"/>
        <w:ind w:left="420" w:firstLineChars="0" w:firstLine="0"/>
        <w:rPr>
          <w:rFonts w:ascii="宋体" w:hAnsi="宋体"/>
          <w:szCs w:val="21"/>
        </w:rPr>
      </w:pPr>
    </w:p>
    <w:p w:rsidR="00631B17" w:rsidRDefault="00631B17" w:rsidP="00631B17">
      <w:pPr>
        <w:spacing w:line="276" w:lineRule="auto"/>
        <w:rPr>
          <w:rFonts w:ascii="宋体" w:eastAsia="宋体" w:hAnsi="宋体"/>
          <w:b/>
          <w:color w:val="365F91" w:themeColor="accent1" w:themeShade="BF"/>
          <w:szCs w:val="21"/>
          <w:u w:val="single"/>
        </w:rPr>
      </w:pPr>
      <w:r>
        <w:rPr>
          <w:rFonts w:ascii="宋体" w:eastAsia="宋体" w:hAnsi="宋体" w:hint="eastAsia"/>
          <w:b/>
          <w:color w:val="365F91" w:themeColor="accent1" w:themeShade="BF"/>
          <w:szCs w:val="21"/>
          <w:u w:val="single"/>
        </w:rPr>
        <w:t>必备条件：</w:t>
      </w:r>
    </w:p>
    <w:p w:rsidR="00631B17" w:rsidRDefault="00631B17" w:rsidP="00631B1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硕士研究生；</w:t>
      </w:r>
    </w:p>
    <w:p w:rsidR="00631B17" w:rsidRDefault="00631B17" w:rsidP="00631B1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优秀的中英语口头及书面表达能力；</w:t>
      </w:r>
    </w:p>
    <w:p w:rsidR="00631B17" w:rsidRDefault="00631B17" w:rsidP="00631B1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有效参与团队工作并具备良好的沟通协调能力。</w:t>
      </w:r>
    </w:p>
    <w:p w:rsidR="00631B17" w:rsidRDefault="00631B17" w:rsidP="00631B17">
      <w:pPr>
        <w:pStyle w:val="13"/>
        <w:widowControl/>
        <w:autoSpaceDE w:val="0"/>
        <w:autoSpaceDN w:val="0"/>
        <w:adjustRightInd w:val="0"/>
        <w:spacing w:line="276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</w:p>
    <w:p w:rsidR="00631B17" w:rsidRDefault="00631B17" w:rsidP="00631B17">
      <w:pPr>
        <w:spacing w:line="276" w:lineRule="auto"/>
        <w:rPr>
          <w:rFonts w:ascii="宋体" w:eastAsia="宋体" w:hAnsi="宋体"/>
          <w:b/>
          <w:color w:val="365F91" w:themeColor="accent1" w:themeShade="BF"/>
          <w:szCs w:val="21"/>
          <w:u w:val="single"/>
        </w:rPr>
      </w:pPr>
      <w:r>
        <w:rPr>
          <w:rFonts w:ascii="宋体" w:eastAsia="宋体" w:hAnsi="宋体" w:hint="eastAsia"/>
          <w:b/>
          <w:color w:val="365F91" w:themeColor="accent1" w:themeShade="BF"/>
          <w:szCs w:val="21"/>
          <w:u w:val="single"/>
        </w:rPr>
        <w:t>优先条件：</w:t>
      </w:r>
    </w:p>
    <w:p w:rsidR="00631B17" w:rsidRDefault="00631B17" w:rsidP="00631B17">
      <w:pPr>
        <w:pStyle w:val="13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Chars="0" w:hanging="426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具</w:t>
      </w:r>
      <w:r>
        <w:rPr>
          <w:rFonts w:ascii="宋体" w:hAnsi="宋体" w:hint="eastAsia"/>
          <w:color w:val="000000"/>
          <w:szCs w:val="21"/>
        </w:rPr>
        <w:t>有海（境）外学习工作经历或在中外合作办学机构工作经验。</w:t>
      </w:r>
    </w:p>
    <w:p w:rsidR="00631B17" w:rsidRDefault="00631B17" w:rsidP="00631B17">
      <w:pPr>
        <w:pStyle w:val="13"/>
        <w:widowControl/>
        <w:autoSpaceDE w:val="0"/>
        <w:autoSpaceDN w:val="0"/>
        <w:adjustRightInd w:val="0"/>
        <w:spacing w:line="276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</w:p>
    <w:p w:rsidR="00631B17" w:rsidRDefault="00631B17" w:rsidP="00631B17">
      <w:pPr>
        <w:widowControl/>
        <w:jc w:val="left"/>
        <w:rPr>
          <w:rFonts w:ascii="Arial" w:hAnsi="Arial" w:cs="Arial"/>
          <w:color w:val="1F497D" w:themeColor="text2"/>
          <w:sz w:val="24"/>
          <w:szCs w:val="32"/>
        </w:rPr>
      </w:pPr>
      <w:r>
        <w:rPr>
          <w:rFonts w:ascii="Arial" w:hAnsi="Arial" w:cs="Arial"/>
          <w:color w:val="1F497D" w:themeColor="text2"/>
          <w:sz w:val="24"/>
          <w:szCs w:val="32"/>
        </w:rPr>
        <w:br w:type="page"/>
      </w:r>
    </w:p>
    <w:p w:rsidR="00631B17" w:rsidRDefault="00631B17" w:rsidP="00631B1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1762BE9D" wp14:editId="42374DB3">
            <wp:extent cx="3430270" cy="7620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9" b="28622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17" w:rsidRDefault="00631B17" w:rsidP="00631B1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</w:p>
    <w:p w:rsidR="00631B17" w:rsidRDefault="00631B17" w:rsidP="00631B1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</w:p>
    <w:p w:rsidR="00631B17" w:rsidRDefault="00631B17" w:rsidP="00631B1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  <w:r>
        <w:rPr>
          <w:rFonts w:ascii="Arial" w:hAnsi="Arial" w:cs="Arial"/>
          <w:color w:val="1F497D" w:themeColor="text2"/>
          <w:sz w:val="24"/>
          <w:szCs w:val="32"/>
        </w:rPr>
        <w:t xml:space="preserve">Job Description – </w:t>
      </w:r>
      <w:r w:rsidR="00995D90" w:rsidRPr="00995D90">
        <w:rPr>
          <w:rFonts w:ascii="Arial" w:hAnsi="Arial" w:cs="Arial"/>
          <w:color w:val="1F497D" w:themeColor="text2"/>
          <w:sz w:val="24"/>
          <w:szCs w:val="32"/>
        </w:rPr>
        <w:t>Academic Specialist</w:t>
      </w:r>
      <w:r w:rsidR="00995D90">
        <w:rPr>
          <w:rFonts w:ascii="Arial" w:hAnsi="Arial" w:cs="Arial"/>
          <w:color w:val="1F497D" w:themeColor="text2"/>
          <w:sz w:val="24"/>
          <w:szCs w:val="32"/>
        </w:rPr>
        <w:t xml:space="preserve"> </w:t>
      </w:r>
      <w:r w:rsidR="00995D90">
        <w:rPr>
          <w:rFonts w:ascii="Arial" w:hAnsi="Arial" w:cs="Arial" w:hint="eastAsia"/>
          <w:color w:val="1F497D" w:themeColor="text2"/>
          <w:sz w:val="24"/>
          <w:szCs w:val="32"/>
        </w:rPr>
        <w:t>for</w:t>
      </w:r>
      <w:r w:rsidR="00995D90">
        <w:rPr>
          <w:rFonts w:ascii="Arial" w:hAnsi="Arial" w:cs="Arial"/>
          <w:color w:val="1F497D" w:themeColor="text2"/>
          <w:sz w:val="24"/>
          <w:szCs w:val="32"/>
        </w:rPr>
        <w:t xml:space="preserve"> </w:t>
      </w:r>
      <w:r>
        <w:rPr>
          <w:rFonts w:ascii="Arial" w:hAnsi="Arial" w:cs="Arial"/>
          <w:color w:val="1F497D" w:themeColor="text2"/>
          <w:sz w:val="24"/>
          <w:szCs w:val="32"/>
        </w:rPr>
        <w:t>Courses &amp; Academic Advising</w:t>
      </w:r>
    </w:p>
    <w:p w:rsidR="00631B17" w:rsidRDefault="00631B17" w:rsidP="00631B17">
      <w:pPr>
        <w:jc w:val="center"/>
        <w:rPr>
          <w:rFonts w:ascii="Arial" w:hAnsi="Arial" w:cs="Arial"/>
          <w:b/>
          <w:color w:val="003366"/>
          <w:sz w:val="24"/>
          <w:szCs w:val="32"/>
        </w:rPr>
      </w:pPr>
    </w:p>
    <w:p w:rsidR="00631B17" w:rsidRDefault="00631B17" w:rsidP="00631B17">
      <w:pPr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Department: Academic Affairs Office     Report to: CBPM Dean and Academic Affairs Office</w:t>
      </w:r>
    </w:p>
    <w:p w:rsidR="00631B17" w:rsidRDefault="00631B17" w:rsidP="00631B17">
      <w:pPr>
        <w:spacing w:line="276" w:lineRule="auto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631B17" w:rsidRDefault="00631B17" w:rsidP="00631B1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 xml:space="preserve">Responsibilities: </w:t>
      </w:r>
    </w:p>
    <w:p w:rsidR="00631B17" w:rsidRDefault="00631B17" w:rsidP="00631B1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Provide consultation to students in the course selection process and </w:t>
      </w:r>
      <w:r>
        <w:rPr>
          <w:rFonts w:ascii="Arial" w:hAnsi="Arial" w:cs="Arial"/>
          <w:sz w:val="24"/>
          <w:szCs w:val="24"/>
        </w:rPr>
        <w:t>help student evaluation progress towards their own academic goals;</w:t>
      </w:r>
    </w:p>
    <w:p w:rsidR="00631B17" w:rsidRDefault="00631B17" w:rsidP="00631B17">
      <w:pPr>
        <w:pStyle w:val="13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Manage the related academic tasks such as degree audits, academic integrity, grade checks, academic probations, etc.;</w:t>
      </w:r>
    </w:p>
    <w:p w:rsidR="00631B17" w:rsidRDefault="00631B17" w:rsidP="00631B1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Coordinate the course scheduling and faculty teaching needs;</w:t>
      </w:r>
    </w:p>
    <w:p w:rsidR="00631B17" w:rsidRDefault="00631B17" w:rsidP="00631B17">
      <w:pPr>
        <w:pStyle w:val="13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the team with academic programs applications;</w:t>
      </w:r>
    </w:p>
    <w:p w:rsidR="00631B17" w:rsidRDefault="00631B17" w:rsidP="00631B1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projects as assigned</w:t>
      </w:r>
    </w:p>
    <w:p w:rsidR="00631B17" w:rsidRDefault="00631B17" w:rsidP="00631B17">
      <w:pPr>
        <w:pStyle w:val="ab"/>
        <w:spacing w:line="276" w:lineRule="auto"/>
        <w:ind w:left="420" w:firstLineChars="0" w:firstLine="0"/>
        <w:rPr>
          <w:rFonts w:ascii="Arial" w:hAnsi="Arial" w:cs="Arial"/>
          <w:color w:val="FF0000"/>
          <w:sz w:val="24"/>
          <w:szCs w:val="24"/>
        </w:rPr>
      </w:pPr>
    </w:p>
    <w:p w:rsidR="00631B17" w:rsidRDefault="00631B17" w:rsidP="00631B1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Required:</w:t>
      </w:r>
    </w:p>
    <w:p w:rsidR="00631B17" w:rsidRDefault="00631B17" w:rsidP="00631B1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Master’s degree;</w:t>
      </w:r>
    </w:p>
    <w:p w:rsidR="00631B17" w:rsidRDefault="00631B17" w:rsidP="00631B1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English verbal and written communication skills;</w:t>
      </w:r>
    </w:p>
    <w:p w:rsidR="00631B17" w:rsidRDefault="00631B17" w:rsidP="00631B1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collaborate and communicate effectively with co-workers.</w:t>
      </w:r>
    </w:p>
    <w:p w:rsidR="00631B17" w:rsidRDefault="00631B17" w:rsidP="00631B1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:rsidR="00631B17" w:rsidRDefault="00631B17" w:rsidP="00631B1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Preferred:</w:t>
      </w:r>
    </w:p>
    <w:p w:rsidR="00631B17" w:rsidRDefault="00631B17" w:rsidP="00631B17">
      <w:pPr>
        <w:pStyle w:val="ab"/>
        <w:numPr>
          <w:ilvl w:val="3"/>
          <w:numId w:val="6"/>
        </w:numPr>
        <w:spacing w:line="276" w:lineRule="auto"/>
        <w:ind w:left="425" w:hangingChars="17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Overseas or Sino-foreign cooperative education institute studying and working experience is preferred;</w:t>
      </w:r>
    </w:p>
    <w:p w:rsidR="00C47A78" w:rsidRPr="00631B17" w:rsidRDefault="00C47A78" w:rsidP="00C47A78">
      <w:pPr>
        <w:jc w:val="center"/>
        <w:rPr>
          <w:rFonts w:ascii="Arial" w:hAnsi="Arial" w:cs="Arial"/>
          <w:szCs w:val="21"/>
        </w:rPr>
      </w:pPr>
    </w:p>
    <w:sectPr w:rsidR="00C47A78" w:rsidRPr="00631B17">
      <w:pgSz w:w="11906" w:h="16838"/>
      <w:pgMar w:top="720" w:right="1418" w:bottom="720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A1" w:rsidRDefault="00A632A1" w:rsidP="007A06C6">
      <w:r>
        <w:separator/>
      </w:r>
    </w:p>
  </w:endnote>
  <w:endnote w:type="continuationSeparator" w:id="0">
    <w:p w:rsidR="00A632A1" w:rsidRDefault="00A632A1" w:rsidP="007A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A1" w:rsidRDefault="00A632A1" w:rsidP="007A06C6">
      <w:r>
        <w:separator/>
      </w:r>
    </w:p>
  </w:footnote>
  <w:footnote w:type="continuationSeparator" w:id="0">
    <w:p w:rsidR="00A632A1" w:rsidRDefault="00A632A1" w:rsidP="007A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455"/>
    <w:multiLevelType w:val="multilevel"/>
    <w:tmpl w:val="75104B2E"/>
    <w:lvl w:ilvl="0">
      <w:start w:val="1"/>
      <w:numFmt w:val="decimal"/>
      <w:lvlText w:val="%1."/>
      <w:lvlJc w:val="left"/>
      <w:pPr>
        <w:ind w:left="720" w:hanging="720"/>
      </w:pPr>
      <w:rPr>
        <w:rFonts w:ascii="宋体" w:eastAsia="宋体" w:hAnsi="宋体" w:cs="Times New Roman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0F4397"/>
    <w:multiLevelType w:val="multilevel"/>
    <w:tmpl w:val="650F43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DFFEFE2F"/>
    <w:rsid w:val="00001738"/>
    <w:rsid w:val="0001436C"/>
    <w:rsid w:val="00035835"/>
    <w:rsid w:val="000451EA"/>
    <w:rsid w:val="00056C23"/>
    <w:rsid w:val="000B5987"/>
    <w:rsid w:val="000C1B91"/>
    <w:rsid w:val="000C613E"/>
    <w:rsid w:val="000C77C5"/>
    <w:rsid w:val="000C7A2D"/>
    <w:rsid w:val="000D06E1"/>
    <w:rsid w:val="00140E56"/>
    <w:rsid w:val="00143AFC"/>
    <w:rsid w:val="0015024D"/>
    <w:rsid w:val="001710D7"/>
    <w:rsid w:val="0019203C"/>
    <w:rsid w:val="001B05C4"/>
    <w:rsid w:val="001D30C9"/>
    <w:rsid w:val="001D6DCD"/>
    <w:rsid w:val="001E4A4B"/>
    <w:rsid w:val="00206831"/>
    <w:rsid w:val="00220F6F"/>
    <w:rsid w:val="00245780"/>
    <w:rsid w:val="0029367B"/>
    <w:rsid w:val="0029664F"/>
    <w:rsid w:val="002C5C6C"/>
    <w:rsid w:val="002D6574"/>
    <w:rsid w:val="002E4EDB"/>
    <w:rsid w:val="00301DDD"/>
    <w:rsid w:val="00307C5B"/>
    <w:rsid w:val="00342E7A"/>
    <w:rsid w:val="00345385"/>
    <w:rsid w:val="00345F22"/>
    <w:rsid w:val="003574DB"/>
    <w:rsid w:val="0037422B"/>
    <w:rsid w:val="003854BC"/>
    <w:rsid w:val="00395216"/>
    <w:rsid w:val="003A3D39"/>
    <w:rsid w:val="003A67B9"/>
    <w:rsid w:val="003B5A40"/>
    <w:rsid w:val="003C320B"/>
    <w:rsid w:val="003C4ACA"/>
    <w:rsid w:val="003C6D73"/>
    <w:rsid w:val="003D7039"/>
    <w:rsid w:val="003D7651"/>
    <w:rsid w:val="003E3DC9"/>
    <w:rsid w:val="003F0BC5"/>
    <w:rsid w:val="004046CF"/>
    <w:rsid w:val="00410BFC"/>
    <w:rsid w:val="00411488"/>
    <w:rsid w:val="00415C85"/>
    <w:rsid w:val="00445FC9"/>
    <w:rsid w:val="00453791"/>
    <w:rsid w:val="00480EEE"/>
    <w:rsid w:val="00484E4E"/>
    <w:rsid w:val="004A3034"/>
    <w:rsid w:val="004A7D62"/>
    <w:rsid w:val="004B1937"/>
    <w:rsid w:val="004F0F78"/>
    <w:rsid w:val="004F3037"/>
    <w:rsid w:val="00502657"/>
    <w:rsid w:val="00512812"/>
    <w:rsid w:val="00534453"/>
    <w:rsid w:val="00536D05"/>
    <w:rsid w:val="00537E68"/>
    <w:rsid w:val="005628D9"/>
    <w:rsid w:val="005918F9"/>
    <w:rsid w:val="005A1B86"/>
    <w:rsid w:val="005C0DFF"/>
    <w:rsid w:val="005D73D1"/>
    <w:rsid w:val="005F774C"/>
    <w:rsid w:val="00604332"/>
    <w:rsid w:val="006302CA"/>
    <w:rsid w:val="00631B17"/>
    <w:rsid w:val="00641066"/>
    <w:rsid w:val="00647321"/>
    <w:rsid w:val="00671666"/>
    <w:rsid w:val="00673D0A"/>
    <w:rsid w:val="006A30D4"/>
    <w:rsid w:val="006A49E8"/>
    <w:rsid w:val="006A4EA9"/>
    <w:rsid w:val="006E6739"/>
    <w:rsid w:val="00702333"/>
    <w:rsid w:val="00702533"/>
    <w:rsid w:val="0070724C"/>
    <w:rsid w:val="00737FE7"/>
    <w:rsid w:val="00795888"/>
    <w:rsid w:val="00797C2C"/>
    <w:rsid w:val="007A06C6"/>
    <w:rsid w:val="007A191F"/>
    <w:rsid w:val="007B0434"/>
    <w:rsid w:val="007C15AE"/>
    <w:rsid w:val="007D3927"/>
    <w:rsid w:val="007E760D"/>
    <w:rsid w:val="007F0E67"/>
    <w:rsid w:val="007F20F7"/>
    <w:rsid w:val="007F3348"/>
    <w:rsid w:val="007F64D6"/>
    <w:rsid w:val="0080683F"/>
    <w:rsid w:val="0080698B"/>
    <w:rsid w:val="00835CFC"/>
    <w:rsid w:val="00846297"/>
    <w:rsid w:val="00865385"/>
    <w:rsid w:val="00880B2B"/>
    <w:rsid w:val="00897293"/>
    <w:rsid w:val="008A78F9"/>
    <w:rsid w:val="008F4300"/>
    <w:rsid w:val="009057C4"/>
    <w:rsid w:val="00911BB4"/>
    <w:rsid w:val="00912F16"/>
    <w:rsid w:val="00921E28"/>
    <w:rsid w:val="009276D1"/>
    <w:rsid w:val="009326E0"/>
    <w:rsid w:val="00952A73"/>
    <w:rsid w:val="00992376"/>
    <w:rsid w:val="00995D90"/>
    <w:rsid w:val="009B2D23"/>
    <w:rsid w:val="009B5628"/>
    <w:rsid w:val="009D2635"/>
    <w:rsid w:val="009E0B63"/>
    <w:rsid w:val="009E3594"/>
    <w:rsid w:val="00A11F13"/>
    <w:rsid w:val="00A330AB"/>
    <w:rsid w:val="00A360DF"/>
    <w:rsid w:val="00A61139"/>
    <w:rsid w:val="00A632A1"/>
    <w:rsid w:val="00A64147"/>
    <w:rsid w:val="00A7337A"/>
    <w:rsid w:val="00A8208F"/>
    <w:rsid w:val="00A87413"/>
    <w:rsid w:val="00A9013E"/>
    <w:rsid w:val="00A94A7A"/>
    <w:rsid w:val="00AB1EFC"/>
    <w:rsid w:val="00AB5389"/>
    <w:rsid w:val="00AC3448"/>
    <w:rsid w:val="00AC3A2A"/>
    <w:rsid w:val="00AD1EBA"/>
    <w:rsid w:val="00AF47A8"/>
    <w:rsid w:val="00B07AE1"/>
    <w:rsid w:val="00B132D6"/>
    <w:rsid w:val="00B16323"/>
    <w:rsid w:val="00B30A1F"/>
    <w:rsid w:val="00B33E7A"/>
    <w:rsid w:val="00B427E0"/>
    <w:rsid w:val="00B461B8"/>
    <w:rsid w:val="00B5379D"/>
    <w:rsid w:val="00B55148"/>
    <w:rsid w:val="00B956EF"/>
    <w:rsid w:val="00BA1ABC"/>
    <w:rsid w:val="00BD0FF7"/>
    <w:rsid w:val="00BD1FD7"/>
    <w:rsid w:val="00BD4029"/>
    <w:rsid w:val="00BF0D37"/>
    <w:rsid w:val="00BF17BD"/>
    <w:rsid w:val="00C0027E"/>
    <w:rsid w:val="00C02338"/>
    <w:rsid w:val="00C03576"/>
    <w:rsid w:val="00C040F5"/>
    <w:rsid w:val="00C1743F"/>
    <w:rsid w:val="00C32FA4"/>
    <w:rsid w:val="00C35119"/>
    <w:rsid w:val="00C36966"/>
    <w:rsid w:val="00C47A78"/>
    <w:rsid w:val="00C52BCF"/>
    <w:rsid w:val="00C85AD5"/>
    <w:rsid w:val="00C877DE"/>
    <w:rsid w:val="00CB3B59"/>
    <w:rsid w:val="00CB6277"/>
    <w:rsid w:val="00CD4DDD"/>
    <w:rsid w:val="00CD4F38"/>
    <w:rsid w:val="00CE5B7D"/>
    <w:rsid w:val="00D40E19"/>
    <w:rsid w:val="00D51603"/>
    <w:rsid w:val="00D52A5A"/>
    <w:rsid w:val="00D86762"/>
    <w:rsid w:val="00D93F19"/>
    <w:rsid w:val="00DB7CC5"/>
    <w:rsid w:val="00DD1D58"/>
    <w:rsid w:val="00DE6B3F"/>
    <w:rsid w:val="00DE78FB"/>
    <w:rsid w:val="00E05F03"/>
    <w:rsid w:val="00E07091"/>
    <w:rsid w:val="00E14E23"/>
    <w:rsid w:val="00E41161"/>
    <w:rsid w:val="00E43EB2"/>
    <w:rsid w:val="00E532A6"/>
    <w:rsid w:val="00E93607"/>
    <w:rsid w:val="00EA1571"/>
    <w:rsid w:val="00EC034A"/>
    <w:rsid w:val="00EC1CF2"/>
    <w:rsid w:val="00EC7B25"/>
    <w:rsid w:val="00ED679D"/>
    <w:rsid w:val="00EF68BC"/>
    <w:rsid w:val="00F03AD2"/>
    <w:rsid w:val="00F15503"/>
    <w:rsid w:val="00F1650B"/>
    <w:rsid w:val="00F96F04"/>
    <w:rsid w:val="00FA54DD"/>
    <w:rsid w:val="00FC5938"/>
    <w:rsid w:val="0AFC4436"/>
    <w:rsid w:val="52FA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465F0"/>
  <w15:docId w15:val="{9A9F73F2-4B36-45B6-852B-2354A85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2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99"/>
    <w:qFormat/>
    <w:rsid w:val="00631B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wku</cp:lastModifiedBy>
  <cp:revision>14</cp:revision>
  <cp:lastPrinted>2021-08-18T03:43:00Z</cp:lastPrinted>
  <dcterms:created xsi:type="dcterms:W3CDTF">2021-08-18T07:22:00Z</dcterms:created>
  <dcterms:modified xsi:type="dcterms:W3CDTF">2021-09-15T07:46:00Z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