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E82BEE">
        <w:rPr>
          <w:rFonts w:asciiTheme="minorEastAsia" w:hAnsiTheme="minorEastAsia" w:hint="eastAsia"/>
          <w:b/>
          <w:color w:val="003366"/>
          <w:sz w:val="32"/>
        </w:rPr>
        <w:t>后勤管理助理主任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4E5DFA"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E82BEE">
        <w:rPr>
          <w:rFonts w:hint="eastAsia"/>
          <w:sz w:val="24"/>
        </w:rPr>
        <w:t>主任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A862F1" w:rsidRPr="00A862F1" w:rsidRDefault="00A862F1" w:rsidP="00A862F1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A862F1">
        <w:rPr>
          <w:rFonts w:asciiTheme="minorEastAsia" w:hAnsiTheme="minorEastAsia" w:hint="eastAsia"/>
          <w:sz w:val="24"/>
          <w:szCs w:val="24"/>
        </w:rPr>
        <w:t>负责后勤保障服务各项经费的预算编制并对执行情况进行考核；</w:t>
      </w:r>
    </w:p>
    <w:p w:rsidR="00251895" w:rsidRDefault="00884EC1" w:rsidP="00884EC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84EC1">
        <w:rPr>
          <w:rFonts w:asciiTheme="minorEastAsia" w:hAnsiTheme="minorEastAsia" w:hint="eastAsia"/>
          <w:sz w:val="24"/>
          <w:szCs w:val="24"/>
        </w:rPr>
        <w:t>做好精细化后勤管理，</w:t>
      </w:r>
      <w:r w:rsidR="00E82BEE" w:rsidRPr="00E82BEE">
        <w:rPr>
          <w:rFonts w:asciiTheme="minorEastAsia" w:hAnsiTheme="minorEastAsia" w:hint="eastAsia"/>
          <w:sz w:val="24"/>
          <w:szCs w:val="24"/>
        </w:rPr>
        <w:t>根据学校和外包公司签订的物业服务合同要求，做好物业团队</w:t>
      </w:r>
      <w:bookmarkStart w:id="0" w:name="_GoBack"/>
      <w:bookmarkEnd w:id="0"/>
      <w:r w:rsidR="00E82BEE" w:rsidRPr="00E82BEE">
        <w:rPr>
          <w:rFonts w:asciiTheme="minorEastAsia" w:hAnsiTheme="minorEastAsia" w:hint="eastAsia"/>
          <w:sz w:val="24"/>
          <w:szCs w:val="24"/>
        </w:rPr>
        <w:t>的日常管理和监督考核工作；</w:t>
      </w:r>
      <w:r w:rsidR="00251895" w:rsidRPr="00D9483C">
        <w:rPr>
          <w:rFonts w:asciiTheme="minorEastAsia" w:hAnsiTheme="minorEastAsia"/>
          <w:sz w:val="24"/>
          <w:szCs w:val="24"/>
        </w:rPr>
        <w:t xml:space="preserve"> </w:t>
      </w:r>
    </w:p>
    <w:p w:rsidR="005615C0" w:rsidRPr="00D9483C" w:rsidRDefault="005615C0" w:rsidP="005615C0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5615C0">
        <w:rPr>
          <w:rFonts w:asciiTheme="minorEastAsia" w:hAnsiTheme="minorEastAsia" w:hint="eastAsia"/>
          <w:sz w:val="24"/>
          <w:szCs w:val="24"/>
        </w:rPr>
        <w:t>负责与各部门协调沟通，做好学校大型活动的后勤保障工作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51895" w:rsidRDefault="005615C0" w:rsidP="005615C0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5615C0">
        <w:rPr>
          <w:rFonts w:asciiTheme="minorEastAsia" w:hAnsiTheme="minorEastAsia" w:hint="eastAsia"/>
          <w:sz w:val="24"/>
          <w:szCs w:val="24"/>
        </w:rPr>
        <w:t>负责学校各楼宇的统筹管理，主要包括新楼宇投入使用前期与校建部、施工单位的对接，督促维修整改，开荒保洁，楼宇投用后的日常管理等</w:t>
      </w:r>
      <w:r w:rsidR="00E82BEE" w:rsidRPr="00E82BEE">
        <w:rPr>
          <w:rFonts w:asciiTheme="minorEastAsia" w:hAnsiTheme="minorEastAsia" w:hint="eastAsia"/>
          <w:sz w:val="24"/>
          <w:szCs w:val="24"/>
        </w:rPr>
        <w:t>；</w:t>
      </w:r>
      <w:r w:rsidR="00E82BEE" w:rsidRPr="00D9483C">
        <w:rPr>
          <w:rFonts w:asciiTheme="minorEastAsia" w:hAnsiTheme="minorEastAsia"/>
          <w:sz w:val="24"/>
          <w:szCs w:val="24"/>
        </w:rPr>
        <w:t xml:space="preserve"> </w:t>
      </w:r>
    </w:p>
    <w:p w:rsidR="00E82BEE" w:rsidRPr="00D9483C" w:rsidRDefault="008E6632" w:rsidP="008E6632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E6632">
        <w:rPr>
          <w:rFonts w:asciiTheme="minorEastAsia" w:hAnsiTheme="minorEastAsia" w:hint="eastAsia"/>
          <w:sz w:val="24"/>
          <w:szCs w:val="24"/>
        </w:rPr>
        <w:t>监督学校各会议室、报告厅、教室的日常管理</w:t>
      </w:r>
      <w:r w:rsidR="00E82BEE">
        <w:rPr>
          <w:rFonts w:asciiTheme="minorEastAsia" w:hAnsiTheme="minorEastAsia" w:hint="eastAsia"/>
          <w:sz w:val="24"/>
          <w:szCs w:val="24"/>
        </w:rPr>
        <w:t>；</w:t>
      </w:r>
    </w:p>
    <w:p w:rsidR="00E82BEE" w:rsidRPr="00E82BEE" w:rsidRDefault="005615C0" w:rsidP="005615C0">
      <w:pPr>
        <w:pStyle w:val="a7"/>
        <w:numPr>
          <w:ilvl w:val="0"/>
          <w:numId w:val="1"/>
        </w:numPr>
        <w:spacing w:line="276" w:lineRule="auto"/>
        <w:ind w:firstLineChars="0"/>
      </w:pPr>
      <w:r w:rsidRPr="005615C0">
        <w:rPr>
          <w:rFonts w:asciiTheme="minorEastAsia" w:hAnsiTheme="minorEastAsia" w:hint="eastAsia"/>
          <w:sz w:val="24"/>
          <w:szCs w:val="24"/>
        </w:rPr>
        <w:t>监督学校其它后勤相关外包团队的工作</w:t>
      </w:r>
      <w:r w:rsidR="00E82BEE" w:rsidRPr="00E82BEE">
        <w:rPr>
          <w:rFonts w:asciiTheme="minorEastAsia" w:hAnsiTheme="minorEastAsia" w:hint="eastAsia"/>
          <w:sz w:val="24"/>
          <w:szCs w:val="24"/>
        </w:rPr>
        <w:t>；</w:t>
      </w:r>
    </w:p>
    <w:p w:rsidR="00E82BEE" w:rsidRPr="00D7766D" w:rsidRDefault="00E82BEE" w:rsidP="00E82BEE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D7766D">
        <w:rPr>
          <w:rFonts w:asciiTheme="minorEastAsia" w:hAnsiTheme="minorEastAsia" w:hint="eastAsia"/>
          <w:sz w:val="24"/>
          <w:szCs w:val="24"/>
        </w:rPr>
        <w:t>完成领导交办的其他工作。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9048A4" w:rsidRPr="0048490D" w:rsidRDefault="009048A4" w:rsidP="009048A4">
      <w:pPr>
        <w:numPr>
          <w:ilvl w:val="0"/>
          <w:numId w:val="2"/>
        </w:num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硕士研究生；</w:t>
      </w:r>
    </w:p>
    <w:p w:rsidR="009048A4" w:rsidRPr="0048490D" w:rsidRDefault="009048A4" w:rsidP="009048A4">
      <w:pPr>
        <w:numPr>
          <w:ilvl w:val="0"/>
          <w:numId w:val="2"/>
        </w:num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熟悉高校后勤管理工作，</w:t>
      </w:r>
      <w:r w:rsidRPr="0048490D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年以上高校后勤管理或8年以上企事业单位管理</w:t>
      </w:r>
      <w:proofErr w:type="gramStart"/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岗工作</w:t>
      </w:r>
      <w:proofErr w:type="gramEnd"/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经验；</w:t>
      </w:r>
    </w:p>
    <w:p w:rsidR="009048A4" w:rsidRPr="0048490D" w:rsidRDefault="009048A4" w:rsidP="009048A4">
      <w:pPr>
        <w:numPr>
          <w:ilvl w:val="0"/>
          <w:numId w:val="2"/>
        </w:numPr>
        <w:rPr>
          <w:rFonts w:asciiTheme="minorEastAsia" w:hAnsiTheme="minorEastAsia"/>
          <w:color w:val="000000" w:themeColor="text1"/>
          <w:sz w:val="24"/>
          <w:szCs w:val="24"/>
        </w:rPr>
      </w:pPr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有较强的沟通能力、组织协调能力，良好的服务意识，能胜任加班等高强度的工作环境；</w:t>
      </w:r>
    </w:p>
    <w:p w:rsidR="009048A4" w:rsidRPr="0048490D" w:rsidRDefault="009048A4" w:rsidP="009048A4">
      <w:pPr>
        <w:numPr>
          <w:ilvl w:val="0"/>
          <w:numId w:val="2"/>
        </w:num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坚持原则，廉洁奉公，具备团队合作能力；</w:t>
      </w:r>
    </w:p>
    <w:p w:rsidR="009048A4" w:rsidRPr="0048490D" w:rsidRDefault="00CA2B85" w:rsidP="00CA2B85">
      <w:pPr>
        <w:numPr>
          <w:ilvl w:val="0"/>
          <w:numId w:val="2"/>
        </w:num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熟练的英语听说</w:t>
      </w:r>
      <w:r w:rsidRPr="00CA2B85">
        <w:rPr>
          <w:rFonts w:asciiTheme="minorEastAsia" w:hAnsiTheme="minorEastAsia" w:hint="eastAsia"/>
          <w:color w:val="000000" w:themeColor="text1"/>
          <w:sz w:val="24"/>
          <w:szCs w:val="24"/>
        </w:rPr>
        <w:t>能力</w:t>
      </w:r>
      <w:r w:rsidR="009048A4" w:rsidRPr="0048490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D74C6" w:rsidRPr="004B53D8" w:rsidRDefault="004B53D8" w:rsidP="004B53D8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4B53D8">
        <w:rPr>
          <w:rFonts w:asciiTheme="minorEastAsia" w:hAnsiTheme="minorEastAsia" w:hint="eastAsia"/>
          <w:sz w:val="24"/>
          <w:szCs w:val="24"/>
        </w:rPr>
        <w:t>有海外留学、相关工作背景者优先考虑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2D74C6"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E82BEE" w:rsidRPr="00E82BEE">
        <w:rPr>
          <w:rFonts w:cstheme="minorHAnsi"/>
          <w:b/>
          <w:color w:val="003366"/>
          <w:sz w:val="32"/>
          <w:szCs w:val="32"/>
        </w:rPr>
        <w:t>Assistant Director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4B53D8" w:rsidRPr="004B53D8">
        <w:rPr>
          <w:rFonts w:cstheme="minorHAnsi"/>
          <w:sz w:val="24"/>
          <w:szCs w:val="24"/>
        </w:rPr>
        <w:t>Logistic</w:t>
      </w:r>
      <w:r w:rsidR="004B53D8">
        <w:rPr>
          <w:rFonts w:cstheme="minorHAnsi"/>
          <w:sz w:val="24"/>
          <w:szCs w:val="24"/>
        </w:rPr>
        <w:t>s</w:t>
      </w:r>
      <w:r w:rsidR="004B53D8" w:rsidRPr="004B53D8">
        <w:rPr>
          <w:rFonts w:cstheme="minorHAnsi"/>
          <w:sz w:val="24"/>
          <w:szCs w:val="24"/>
        </w:rPr>
        <w:t xml:space="preserve"> and Assets Management</w:t>
      </w:r>
      <w:r w:rsidRPr="00161D81">
        <w:rPr>
          <w:rFonts w:cstheme="minorHAnsi"/>
          <w:sz w:val="24"/>
          <w:szCs w:val="24"/>
        </w:rPr>
        <w:t xml:space="preserve">      Report to:</w:t>
      </w:r>
      <w:r w:rsidR="00E82BEE">
        <w:rPr>
          <w:rFonts w:cstheme="minorHAnsi"/>
          <w:sz w:val="24"/>
          <w:szCs w:val="24"/>
        </w:rPr>
        <w:t xml:space="preserve"> D</w:t>
      </w:r>
      <w:r w:rsidR="00E82BEE">
        <w:rPr>
          <w:rFonts w:cstheme="minorHAnsi" w:hint="eastAsia"/>
          <w:sz w:val="24"/>
          <w:szCs w:val="24"/>
        </w:rPr>
        <w:t>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A862F1" w:rsidRDefault="00A862F1" w:rsidP="00A862F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A862F1">
        <w:rPr>
          <w:sz w:val="24"/>
          <w:szCs w:val="24"/>
        </w:rPr>
        <w:t xml:space="preserve">Responsible for the budgeting of </w:t>
      </w:r>
      <w:r>
        <w:rPr>
          <w:sz w:val="24"/>
          <w:szCs w:val="24"/>
        </w:rPr>
        <w:t>all</w:t>
      </w:r>
      <w:r w:rsidR="0004121A">
        <w:rPr>
          <w:sz w:val="24"/>
          <w:szCs w:val="24"/>
        </w:rPr>
        <w:t xml:space="preserve"> funds for logistics </w:t>
      </w:r>
      <w:r w:rsidRPr="00A862F1">
        <w:rPr>
          <w:sz w:val="24"/>
          <w:szCs w:val="24"/>
        </w:rPr>
        <w:t xml:space="preserve">services and </w:t>
      </w:r>
      <w:r w:rsidR="0004121A">
        <w:rPr>
          <w:sz w:val="24"/>
          <w:szCs w:val="24"/>
        </w:rPr>
        <w:t>budget</w:t>
      </w:r>
      <w:r w:rsidR="00884EC1">
        <w:rPr>
          <w:sz w:val="24"/>
          <w:szCs w:val="24"/>
        </w:rPr>
        <w:t xml:space="preserve"> performance assessment</w:t>
      </w:r>
      <w:r w:rsidRPr="00A862F1">
        <w:rPr>
          <w:sz w:val="24"/>
          <w:szCs w:val="24"/>
        </w:rPr>
        <w:t>;</w:t>
      </w:r>
    </w:p>
    <w:p w:rsidR="002D74C6" w:rsidRDefault="00884EC1" w:rsidP="00884EC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Perform </w:t>
      </w:r>
      <w:r w:rsidRPr="00884EC1">
        <w:rPr>
          <w:sz w:val="24"/>
          <w:szCs w:val="24"/>
        </w:rPr>
        <w:t>delicacy management</w:t>
      </w:r>
      <w:r w:rsidR="008E6632">
        <w:rPr>
          <w:sz w:val="24"/>
          <w:szCs w:val="24"/>
        </w:rPr>
        <w:t xml:space="preserve"> in logistics management</w:t>
      </w:r>
      <w:r>
        <w:rPr>
          <w:sz w:val="24"/>
          <w:szCs w:val="24"/>
        </w:rPr>
        <w:t>, including</w:t>
      </w:r>
      <w:r w:rsidR="00155FF3" w:rsidRPr="00155FF3">
        <w:rPr>
          <w:sz w:val="24"/>
          <w:szCs w:val="24"/>
        </w:rPr>
        <w:t xml:space="preserve"> daily management, supervision</w:t>
      </w:r>
      <w:r w:rsidR="00E84021">
        <w:rPr>
          <w:sz w:val="24"/>
          <w:szCs w:val="24"/>
        </w:rPr>
        <w:t>,</w:t>
      </w:r>
      <w:r w:rsidR="00155FF3" w:rsidRPr="00155FF3">
        <w:rPr>
          <w:sz w:val="24"/>
          <w:szCs w:val="24"/>
        </w:rPr>
        <w:t xml:space="preserve"> and assessment of the property team (113 people at </w:t>
      </w:r>
      <w:r w:rsidR="008E6632">
        <w:rPr>
          <w:sz w:val="24"/>
          <w:szCs w:val="24"/>
        </w:rPr>
        <w:t>present</w:t>
      </w:r>
      <w:r w:rsidR="00155FF3" w:rsidRPr="00155FF3">
        <w:rPr>
          <w:sz w:val="24"/>
          <w:szCs w:val="24"/>
        </w:rPr>
        <w:t>)</w:t>
      </w:r>
      <w:r w:rsidR="00155FF3" w:rsidRPr="00155FF3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Pr="00155FF3">
        <w:rPr>
          <w:sz w:val="24"/>
          <w:szCs w:val="24"/>
        </w:rPr>
        <w:t xml:space="preserve">ccording to the requirements of the property </w:t>
      </w:r>
      <w:r>
        <w:rPr>
          <w:sz w:val="24"/>
          <w:szCs w:val="24"/>
        </w:rPr>
        <w:t xml:space="preserve">management </w:t>
      </w:r>
      <w:r w:rsidRPr="00155FF3">
        <w:rPr>
          <w:sz w:val="24"/>
          <w:szCs w:val="24"/>
        </w:rPr>
        <w:t>service</w:t>
      </w:r>
      <w:r>
        <w:rPr>
          <w:sz w:val="24"/>
          <w:szCs w:val="24"/>
        </w:rPr>
        <w:t>s</w:t>
      </w:r>
      <w:r w:rsidRPr="00155FF3">
        <w:rPr>
          <w:sz w:val="24"/>
          <w:szCs w:val="24"/>
        </w:rPr>
        <w:t xml:space="preserve"> contract</w:t>
      </w:r>
      <w:r>
        <w:rPr>
          <w:sz w:val="24"/>
          <w:szCs w:val="24"/>
        </w:rPr>
        <w:t xml:space="preserve"> signed with the outsourcing company.</w:t>
      </w:r>
    </w:p>
    <w:p w:rsidR="005615C0" w:rsidRPr="000D5C48" w:rsidRDefault="005615C0" w:rsidP="00884EC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E84021">
        <w:rPr>
          <w:sz w:val="24"/>
          <w:szCs w:val="24"/>
        </w:rPr>
        <w:t xml:space="preserve">Responsible for </w:t>
      </w:r>
      <w:r w:rsidRPr="00E84021">
        <w:rPr>
          <w:rFonts w:hint="eastAsia"/>
          <w:sz w:val="24"/>
          <w:szCs w:val="24"/>
        </w:rPr>
        <w:t>coordinating with</w:t>
      </w:r>
      <w:r w:rsidRPr="00E84021">
        <w:rPr>
          <w:sz w:val="24"/>
          <w:szCs w:val="24"/>
        </w:rPr>
        <w:t xml:space="preserve"> other departments</w:t>
      </w:r>
      <w:r w:rsidRPr="00E84021">
        <w:rPr>
          <w:rFonts w:hint="eastAsia"/>
          <w:sz w:val="24"/>
          <w:szCs w:val="24"/>
        </w:rPr>
        <w:t>,</w:t>
      </w:r>
      <w:r w:rsidRPr="00E84021">
        <w:rPr>
          <w:sz w:val="24"/>
          <w:szCs w:val="24"/>
        </w:rPr>
        <w:t xml:space="preserve"> </w:t>
      </w:r>
      <w:r w:rsidRPr="00E84021">
        <w:rPr>
          <w:rFonts w:hint="eastAsia"/>
          <w:sz w:val="24"/>
          <w:szCs w:val="24"/>
        </w:rPr>
        <w:t>a</w:t>
      </w:r>
      <w:r w:rsidRPr="00E84021">
        <w:rPr>
          <w:sz w:val="24"/>
          <w:szCs w:val="24"/>
        </w:rPr>
        <w:t>nd providing logistics support for major campus events</w:t>
      </w:r>
      <w:r>
        <w:rPr>
          <w:rFonts w:hint="eastAsia"/>
          <w:sz w:val="24"/>
          <w:szCs w:val="24"/>
        </w:rPr>
        <w:t>.</w:t>
      </w:r>
    </w:p>
    <w:p w:rsidR="00171EBF" w:rsidRDefault="00171EBF" w:rsidP="00171EBF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</w:t>
      </w:r>
      <w:r w:rsidRPr="00171EBF">
        <w:rPr>
          <w:sz w:val="24"/>
          <w:szCs w:val="24"/>
        </w:rPr>
        <w:t xml:space="preserve">esponsible for </w:t>
      </w:r>
      <w:r w:rsidR="00884EC1">
        <w:rPr>
          <w:sz w:val="24"/>
          <w:szCs w:val="24"/>
        </w:rPr>
        <w:t xml:space="preserve">integrated </w:t>
      </w:r>
      <w:r w:rsidRPr="00171EBF">
        <w:rPr>
          <w:sz w:val="24"/>
          <w:szCs w:val="24"/>
        </w:rPr>
        <w:t xml:space="preserve">management of all buildings </w:t>
      </w:r>
      <w:r>
        <w:rPr>
          <w:sz w:val="24"/>
          <w:szCs w:val="24"/>
        </w:rPr>
        <w:t>on campus</w:t>
      </w:r>
      <w:r w:rsidRPr="00171EBF">
        <w:rPr>
          <w:sz w:val="24"/>
          <w:szCs w:val="24"/>
        </w:rPr>
        <w:t xml:space="preserve">, including communicating with the </w:t>
      </w:r>
      <w:r>
        <w:rPr>
          <w:sz w:val="24"/>
          <w:szCs w:val="24"/>
        </w:rPr>
        <w:t xml:space="preserve">campus </w:t>
      </w:r>
      <w:r w:rsidRPr="00171EBF">
        <w:rPr>
          <w:sz w:val="24"/>
          <w:szCs w:val="24"/>
        </w:rPr>
        <w:t xml:space="preserve">construction department and construction units </w:t>
      </w:r>
      <w:r>
        <w:rPr>
          <w:sz w:val="24"/>
          <w:szCs w:val="24"/>
        </w:rPr>
        <w:t>before</w:t>
      </w:r>
      <w:r w:rsidRPr="00171EBF">
        <w:rPr>
          <w:sz w:val="24"/>
          <w:szCs w:val="24"/>
        </w:rPr>
        <w:t xml:space="preserve"> the new buildings being put into use, responsible for the cleaning </w:t>
      </w:r>
      <w:r>
        <w:rPr>
          <w:sz w:val="24"/>
          <w:szCs w:val="24"/>
        </w:rPr>
        <w:t>work</w:t>
      </w:r>
      <w:r w:rsidRPr="00171EBF">
        <w:rPr>
          <w:sz w:val="24"/>
          <w:szCs w:val="24"/>
        </w:rPr>
        <w:t xml:space="preserve"> and supervising the maintenance work, </w:t>
      </w:r>
      <w:r>
        <w:rPr>
          <w:sz w:val="24"/>
          <w:szCs w:val="24"/>
        </w:rPr>
        <w:t>as well as</w:t>
      </w:r>
      <w:r w:rsidRPr="00171EBF">
        <w:rPr>
          <w:sz w:val="24"/>
          <w:szCs w:val="24"/>
        </w:rPr>
        <w:t xml:space="preserve"> dail</w:t>
      </w:r>
      <w:r w:rsidR="00E84021">
        <w:rPr>
          <w:sz w:val="24"/>
          <w:szCs w:val="24"/>
        </w:rPr>
        <w:t>y management after the buildings are placed in service</w:t>
      </w:r>
      <w:r w:rsidRPr="00171EBF">
        <w:rPr>
          <w:sz w:val="24"/>
          <w:szCs w:val="24"/>
        </w:rPr>
        <w:t>;</w:t>
      </w:r>
    </w:p>
    <w:p w:rsidR="00C66396" w:rsidRDefault="008E6632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Supervise daily management of all </w:t>
      </w:r>
      <w:r w:rsidR="00155FF3">
        <w:rPr>
          <w:sz w:val="24"/>
          <w:szCs w:val="24"/>
        </w:rPr>
        <w:t>conference halls</w:t>
      </w:r>
      <w:r w:rsidR="00155FF3">
        <w:rPr>
          <w:rFonts w:hint="eastAsia"/>
          <w:sz w:val="24"/>
          <w:szCs w:val="24"/>
        </w:rPr>
        <w:t>,</w:t>
      </w:r>
      <w:r w:rsidR="00155FF3">
        <w:rPr>
          <w:sz w:val="24"/>
          <w:szCs w:val="24"/>
        </w:rPr>
        <w:t xml:space="preserve"> conference rooms, </w:t>
      </w:r>
      <w:r>
        <w:rPr>
          <w:sz w:val="24"/>
          <w:szCs w:val="24"/>
        </w:rPr>
        <w:t xml:space="preserve">as well as </w:t>
      </w:r>
      <w:r w:rsidR="00155FF3">
        <w:rPr>
          <w:sz w:val="24"/>
          <w:szCs w:val="24"/>
        </w:rPr>
        <w:t>and classrooms.</w:t>
      </w:r>
    </w:p>
    <w:p w:rsidR="003F1BB6" w:rsidRPr="005615C0" w:rsidRDefault="005615C0" w:rsidP="005615C0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Supervise other logistics-related outsourcing teams</w:t>
      </w:r>
      <w:r w:rsidR="003F1BB6" w:rsidRPr="005615C0">
        <w:rPr>
          <w:rFonts w:hint="eastAsia"/>
          <w:sz w:val="24"/>
          <w:szCs w:val="24"/>
        </w:rPr>
        <w:t>.</w:t>
      </w:r>
    </w:p>
    <w:p w:rsidR="004B53D8" w:rsidRPr="00A70936" w:rsidRDefault="004B53D8" w:rsidP="002D74C6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Perform other duties as required.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0D5C48" w:rsidRDefault="00944E18" w:rsidP="0069357C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Master</w:t>
      </w:r>
      <w:r>
        <w:rPr>
          <w:sz w:val="24"/>
          <w:szCs w:val="24"/>
        </w:rPr>
        <w:t>’</w:t>
      </w:r>
      <w:r w:rsidR="0069357C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 xml:space="preserve"> </w:t>
      </w:r>
      <w:r w:rsidR="00057923">
        <w:rPr>
          <w:sz w:val="24"/>
          <w:szCs w:val="24"/>
        </w:rPr>
        <w:t>degre</w:t>
      </w:r>
      <w:r w:rsidR="00057923">
        <w:rPr>
          <w:rFonts w:hint="eastAsia"/>
          <w:sz w:val="24"/>
          <w:szCs w:val="24"/>
        </w:rPr>
        <w:t>e</w:t>
      </w:r>
      <w:r w:rsidR="004B53D8" w:rsidRPr="004B53D8">
        <w:rPr>
          <w:sz w:val="24"/>
          <w:szCs w:val="24"/>
        </w:rPr>
        <w:t>.</w:t>
      </w:r>
    </w:p>
    <w:p w:rsidR="00111A61" w:rsidRDefault="00C66396" w:rsidP="00D7766D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C66396">
        <w:rPr>
          <w:sz w:val="24"/>
          <w:szCs w:val="24"/>
        </w:rPr>
        <w:t>Familiar with logistics management in higher education institutions, at least five-year related working experience</w:t>
      </w:r>
      <w:r w:rsidR="0069357C">
        <w:rPr>
          <w:sz w:val="24"/>
          <w:szCs w:val="24"/>
        </w:rPr>
        <w:t xml:space="preserve"> in university logistics </w:t>
      </w:r>
      <w:r w:rsidR="009048A4">
        <w:rPr>
          <w:sz w:val="24"/>
          <w:szCs w:val="24"/>
        </w:rPr>
        <w:t xml:space="preserve">management </w:t>
      </w:r>
      <w:r w:rsidR="0069357C">
        <w:rPr>
          <w:sz w:val="24"/>
          <w:szCs w:val="24"/>
        </w:rPr>
        <w:t>or</w:t>
      </w:r>
      <w:r w:rsidR="00D7766D">
        <w:rPr>
          <w:sz w:val="24"/>
          <w:szCs w:val="24"/>
        </w:rPr>
        <w:t xml:space="preserve"> at least eight-year</w:t>
      </w:r>
      <w:r w:rsidR="009048A4">
        <w:rPr>
          <w:sz w:val="24"/>
          <w:szCs w:val="24"/>
        </w:rPr>
        <w:t xml:space="preserve"> </w:t>
      </w:r>
      <w:r w:rsidR="00D7766D" w:rsidRPr="00D7766D">
        <w:rPr>
          <w:sz w:val="24"/>
          <w:szCs w:val="24"/>
        </w:rPr>
        <w:t>management experience</w:t>
      </w:r>
      <w:r w:rsidR="0069357C">
        <w:rPr>
          <w:sz w:val="24"/>
          <w:szCs w:val="24"/>
        </w:rPr>
        <w:t xml:space="preserve"> in enterprises or public</w:t>
      </w:r>
      <w:r w:rsidR="0069357C" w:rsidRPr="0069357C">
        <w:rPr>
          <w:sz w:val="24"/>
          <w:szCs w:val="24"/>
        </w:rPr>
        <w:t xml:space="preserve"> institutions</w:t>
      </w:r>
      <w:r w:rsidR="00111A61">
        <w:rPr>
          <w:rFonts w:hint="eastAsia"/>
          <w:sz w:val="24"/>
          <w:szCs w:val="24"/>
        </w:rPr>
        <w:t>.</w:t>
      </w:r>
    </w:p>
    <w:p w:rsidR="00C66396" w:rsidRDefault="008A5594" w:rsidP="00C6639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Good communication, </w:t>
      </w:r>
      <w:r w:rsidR="00C66396" w:rsidRPr="00C66396">
        <w:rPr>
          <w:sz w:val="24"/>
          <w:szCs w:val="24"/>
        </w:rPr>
        <w:t>coordination</w:t>
      </w:r>
      <w:r>
        <w:rPr>
          <w:sz w:val="24"/>
          <w:szCs w:val="24"/>
        </w:rPr>
        <w:t>, and organizational</w:t>
      </w:r>
      <w:r w:rsidR="00C66396" w:rsidRPr="00C66396">
        <w:rPr>
          <w:sz w:val="24"/>
          <w:szCs w:val="24"/>
        </w:rPr>
        <w:t xml:space="preserve"> skills, strong sense of service, capability to work overtime or under pressure;</w:t>
      </w:r>
    </w:p>
    <w:p w:rsidR="002D74C6" w:rsidRPr="000D5C48" w:rsidRDefault="00111A61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111A61">
        <w:rPr>
          <w:sz w:val="24"/>
          <w:szCs w:val="24"/>
        </w:rPr>
        <w:t xml:space="preserve">Adhere to principles, perform duties honestly, </w:t>
      </w:r>
      <w:r w:rsidR="004B53D8">
        <w:rPr>
          <w:rFonts w:hint="eastAsia"/>
          <w:sz w:val="24"/>
          <w:szCs w:val="24"/>
        </w:rPr>
        <w:t>and teamwork skills.</w:t>
      </w:r>
    </w:p>
    <w:p w:rsidR="002D74C6" w:rsidRDefault="00812BFC" w:rsidP="00812BFC">
      <w:pPr>
        <w:pStyle w:val="a7"/>
        <w:numPr>
          <w:ilvl w:val="0"/>
          <w:numId w:val="5"/>
        </w:numPr>
        <w:ind w:firstLineChars="0"/>
      </w:pPr>
      <w:r>
        <w:rPr>
          <w:sz w:val="24"/>
          <w:szCs w:val="24"/>
        </w:rPr>
        <w:t>Be f</w:t>
      </w:r>
      <w:r w:rsidR="00206F0B" w:rsidRPr="00812BFC">
        <w:rPr>
          <w:rFonts w:hint="eastAsia"/>
          <w:sz w:val="24"/>
          <w:szCs w:val="24"/>
        </w:rPr>
        <w:t>luent</w:t>
      </w:r>
      <w:r w:rsidR="00206F0B" w:rsidRPr="00812BFC">
        <w:rPr>
          <w:sz w:val="24"/>
          <w:szCs w:val="24"/>
        </w:rPr>
        <w:t xml:space="preserve"> </w:t>
      </w:r>
      <w:r w:rsidRPr="00812BFC">
        <w:rPr>
          <w:rFonts w:hint="eastAsia"/>
          <w:sz w:val="24"/>
          <w:szCs w:val="24"/>
        </w:rPr>
        <w:t>in</w:t>
      </w:r>
      <w:r w:rsidR="00206F0B" w:rsidRPr="00812BFC">
        <w:rPr>
          <w:sz w:val="24"/>
          <w:szCs w:val="24"/>
        </w:rPr>
        <w:t xml:space="preserve"> E</w:t>
      </w:r>
      <w:r w:rsidR="00206F0B" w:rsidRPr="00812BFC">
        <w:rPr>
          <w:rFonts w:hint="eastAsia"/>
          <w:sz w:val="24"/>
          <w:szCs w:val="24"/>
        </w:rPr>
        <w:t>nglish</w:t>
      </w:r>
      <w:r w:rsidR="00421491" w:rsidRPr="00812BFC">
        <w:rPr>
          <w:rFonts w:hint="eastAsia"/>
          <w:sz w:val="24"/>
          <w:szCs w:val="24"/>
        </w:rPr>
        <w:t>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A927BD" w:rsidRPr="00D7766D" w:rsidRDefault="004B53D8" w:rsidP="0048490D">
      <w:pPr>
        <w:pStyle w:val="a7"/>
        <w:numPr>
          <w:ilvl w:val="0"/>
          <w:numId w:val="6"/>
        </w:numPr>
        <w:ind w:firstLineChars="0"/>
      </w:pPr>
      <w:r w:rsidRPr="00AB048D">
        <w:rPr>
          <w:sz w:val="24"/>
          <w:szCs w:val="24"/>
        </w:rPr>
        <w:t>With overseas education background and relevant wor</w:t>
      </w:r>
      <w:r w:rsidR="0048490D">
        <w:rPr>
          <w:sz w:val="24"/>
          <w:szCs w:val="24"/>
        </w:rPr>
        <w:t>king experience enjoys priority.</w:t>
      </w:r>
      <w:r w:rsidR="0048490D" w:rsidRPr="00D7766D">
        <w:rPr>
          <w:rFonts w:hint="eastAsia"/>
        </w:rPr>
        <w:t xml:space="preserve"> </w:t>
      </w:r>
    </w:p>
    <w:sectPr w:rsidR="00A927BD" w:rsidRPr="00D7766D" w:rsidSect="0048490D">
      <w:headerReference w:type="default" r:id="rId8"/>
      <w:pgSz w:w="11906" w:h="16838"/>
      <w:pgMar w:top="1440" w:right="1800" w:bottom="1440" w:left="156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CC" w:rsidRDefault="003562CC" w:rsidP="00163335">
      <w:r>
        <w:separator/>
      </w:r>
    </w:p>
  </w:endnote>
  <w:endnote w:type="continuationSeparator" w:id="0">
    <w:p w:rsidR="003562CC" w:rsidRDefault="003562CC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CC" w:rsidRDefault="003562CC" w:rsidP="00163335">
      <w:r>
        <w:separator/>
      </w:r>
    </w:p>
  </w:footnote>
  <w:footnote w:type="continuationSeparator" w:id="0">
    <w:p w:rsidR="003562CC" w:rsidRDefault="003562CC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0B9AB271" wp14:editId="48BC5239">
          <wp:extent cx="3430450" cy="76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4121A"/>
    <w:rsid w:val="00057923"/>
    <w:rsid w:val="000616FB"/>
    <w:rsid w:val="00064446"/>
    <w:rsid w:val="00077F79"/>
    <w:rsid w:val="00091E42"/>
    <w:rsid w:val="000A1CD2"/>
    <w:rsid w:val="000B1BAD"/>
    <w:rsid w:val="000B4055"/>
    <w:rsid w:val="00111A61"/>
    <w:rsid w:val="00122EF6"/>
    <w:rsid w:val="00142107"/>
    <w:rsid w:val="00155FF3"/>
    <w:rsid w:val="00163335"/>
    <w:rsid w:val="00171E4A"/>
    <w:rsid w:val="00171EBF"/>
    <w:rsid w:val="001A6A44"/>
    <w:rsid w:val="001C04CF"/>
    <w:rsid w:val="001F6815"/>
    <w:rsid w:val="00203EDE"/>
    <w:rsid w:val="00206F0B"/>
    <w:rsid w:val="002168A0"/>
    <w:rsid w:val="00223693"/>
    <w:rsid w:val="00251895"/>
    <w:rsid w:val="00271210"/>
    <w:rsid w:val="00276C1C"/>
    <w:rsid w:val="00281964"/>
    <w:rsid w:val="002D74C6"/>
    <w:rsid w:val="003308C3"/>
    <w:rsid w:val="00335DC3"/>
    <w:rsid w:val="003562CC"/>
    <w:rsid w:val="003825CA"/>
    <w:rsid w:val="003A53EE"/>
    <w:rsid w:val="003A7231"/>
    <w:rsid w:val="003F1BB6"/>
    <w:rsid w:val="00421491"/>
    <w:rsid w:val="004549B0"/>
    <w:rsid w:val="00462F15"/>
    <w:rsid w:val="00465ABD"/>
    <w:rsid w:val="0048490D"/>
    <w:rsid w:val="004922AB"/>
    <w:rsid w:val="004B53D8"/>
    <w:rsid w:val="004C45CF"/>
    <w:rsid w:val="004E5DFA"/>
    <w:rsid w:val="004F08EB"/>
    <w:rsid w:val="00546AC3"/>
    <w:rsid w:val="005615C0"/>
    <w:rsid w:val="005A6A9C"/>
    <w:rsid w:val="005E3EE7"/>
    <w:rsid w:val="006361CC"/>
    <w:rsid w:val="0069357C"/>
    <w:rsid w:val="006935CD"/>
    <w:rsid w:val="006D497A"/>
    <w:rsid w:val="006F2EEA"/>
    <w:rsid w:val="00784232"/>
    <w:rsid w:val="00786A41"/>
    <w:rsid w:val="007A5BFF"/>
    <w:rsid w:val="007C23D2"/>
    <w:rsid w:val="007D741C"/>
    <w:rsid w:val="00812BFC"/>
    <w:rsid w:val="00884EC1"/>
    <w:rsid w:val="008A53DD"/>
    <w:rsid w:val="008A5594"/>
    <w:rsid w:val="008E6632"/>
    <w:rsid w:val="009048A4"/>
    <w:rsid w:val="00904EC5"/>
    <w:rsid w:val="0094475F"/>
    <w:rsid w:val="00944E18"/>
    <w:rsid w:val="00953661"/>
    <w:rsid w:val="00A65BF4"/>
    <w:rsid w:val="00A66F16"/>
    <w:rsid w:val="00A862F1"/>
    <w:rsid w:val="00A87B7F"/>
    <w:rsid w:val="00A927BD"/>
    <w:rsid w:val="00AD1A0C"/>
    <w:rsid w:val="00AF2FD3"/>
    <w:rsid w:val="00B13D79"/>
    <w:rsid w:val="00B32531"/>
    <w:rsid w:val="00B33A3E"/>
    <w:rsid w:val="00B506AB"/>
    <w:rsid w:val="00B62A4E"/>
    <w:rsid w:val="00BD0BE7"/>
    <w:rsid w:val="00C37B21"/>
    <w:rsid w:val="00C66396"/>
    <w:rsid w:val="00C76CAA"/>
    <w:rsid w:val="00CA2B85"/>
    <w:rsid w:val="00CD1A9A"/>
    <w:rsid w:val="00D00AFB"/>
    <w:rsid w:val="00D2287B"/>
    <w:rsid w:val="00D543E3"/>
    <w:rsid w:val="00D7766D"/>
    <w:rsid w:val="00E33242"/>
    <w:rsid w:val="00E82BEE"/>
    <w:rsid w:val="00E84021"/>
    <w:rsid w:val="00EC7D5B"/>
    <w:rsid w:val="00F02210"/>
    <w:rsid w:val="00F11B58"/>
    <w:rsid w:val="00F71D1A"/>
    <w:rsid w:val="00FA37E8"/>
    <w:rsid w:val="00FB1C41"/>
    <w:rsid w:val="00FC4D65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D4111"/>
  <w15:docId w15:val="{DD7C64F6-36C2-4F47-B1EC-01B1F4CC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B53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5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06E0-4314-4C10-A820-F64A9589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322</Words>
  <Characters>1841</Characters>
  <Application>Microsoft Office Word</Application>
  <DocSecurity>0</DocSecurity>
  <Lines>15</Lines>
  <Paragraphs>4</Paragraphs>
  <ScaleCrop>false</ScaleCrop>
  <Company>P R C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7</cp:revision>
  <dcterms:created xsi:type="dcterms:W3CDTF">2021-08-30T07:47:00Z</dcterms:created>
  <dcterms:modified xsi:type="dcterms:W3CDTF">2021-10-28T08:06:00Z</dcterms:modified>
</cp:coreProperties>
</file>