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33" w:rsidRDefault="00B72433" w:rsidP="00D14942">
      <w:pPr>
        <w:pStyle w:val="Default"/>
        <w:spacing w:line="0" w:lineRule="atLeast"/>
        <w:jc w:val="center"/>
        <w:rPr>
          <w:rFonts w:ascii="方正小标宋简体" w:eastAsia="方正小标宋简体" w:hint="eastAsia"/>
          <w:color w:val="auto"/>
          <w:sz w:val="44"/>
          <w:szCs w:val="44"/>
        </w:rPr>
      </w:pPr>
    </w:p>
    <w:p w:rsidR="00B72433" w:rsidRDefault="00B72433" w:rsidP="00D14942">
      <w:pPr>
        <w:pStyle w:val="Default"/>
        <w:spacing w:line="0" w:lineRule="atLeast"/>
        <w:jc w:val="center"/>
        <w:rPr>
          <w:rFonts w:ascii="方正小标宋简体" w:eastAsia="方正小标宋简体" w:hint="eastAsia"/>
          <w:color w:val="auto"/>
          <w:sz w:val="44"/>
          <w:szCs w:val="44"/>
        </w:rPr>
      </w:pPr>
    </w:p>
    <w:p w:rsidR="001F2282" w:rsidRDefault="005125BA" w:rsidP="00D14942">
      <w:pPr>
        <w:pStyle w:val="Default"/>
        <w:spacing w:line="0" w:lineRule="atLeast"/>
        <w:jc w:val="center"/>
        <w:rPr>
          <w:rFonts w:ascii="方正小标宋简体" w:eastAsia="方正小标宋简体"/>
          <w:color w:val="auto"/>
          <w:sz w:val="44"/>
          <w:szCs w:val="44"/>
        </w:rPr>
      </w:pPr>
      <w:proofErr w:type="gramStart"/>
      <w:r w:rsidRPr="00724712">
        <w:rPr>
          <w:rFonts w:ascii="方正小标宋简体" w:eastAsia="方正小标宋简体" w:hint="eastAsia"/>
          <w:color w:val="auto"/>
          <w:sz w:val="44"/>
          <w:szCs w:val="44"/>
        </w:rPr>
        <w:t>温州肯恩</w:t>
      </w:r>
      <w:r w:rsidR="00817650" w:rsidRPr="00724712">
        <w:rPr>
          <w:rFonts w:ascii="方正小标宋简体" w:eastAsia="方正小标宋简体" w:hint="eastAsia"/>
          <w:color w:val="auto"/>
          <w:sz w:val="44"/>
          <w:szCs w:val="44"/>
        </w:rPr>
        <w:t>大学</w:t>
      </w:r>
      <w:proofErr w:type="gramEnd"/>
      <w:r w:rsidR="00817650" w:rsidRPr="00724712">
        <w:rPr>
          <w:rFonts w:ascii="方正小标宋简体" w:eastAsia="方正小标宋简体" w:hint="eastAsia"/>
          <w:color w:val="auto"/>
          <w:sz w:val="44"/>
          <w:szCs w:val="44"/>
        </w:rPr>
        <w:t>201</w:t>
      </w:r>
      <w:r w:rsidR="00D14942">
        <w:rPr>
          <w:rFonts w:ascii="方正小标宋简体" w:eastAsia="方正小标宋简体" w:hint="eastAsia"/>
          <w:color w:val="auto"/>
          <w:sz w:val="44"/>
          <w:szCs w:val="44"/>
        </w:rPr>
        <w:t>5</w:t>
      </w:r>
      <w:r w:rsidR="00817650" w:rsidRPr="00724712">
        <w:rPr>
          <w:rFonts w:ascii="方正小标宋简体" w:eastAsia="方正小标宋简体" w:hint="eastAsia"/>
          <w:color w:val="auto"/>
          <w:sz w:val="44"/>
          <w:szCs w:val="44"/>
        </w:rPr>
        <w:t>-201</w:t>
      </w:r>
      <w:r w:rsidR="00D14942">
        <w:rPr>
          <w:rFonts w:ascii="方正小标宋简体" w:eastAsia="方正小标宋简体" w:hint="eastAsia"/>
          <w:color w:val="auto"/>
          <w:sz w:val="44"/>
          <w:szCs w:val="44"/>
        </w:rPr>
        <w:t>6</w:t>
      </w:r>
      <w:r w:rsidR="00817650" w:rsidRPr="00724712">
        <w:rPr>
          <w:rFonts w:ascii="方正小标宋简体" w:eastAsia="方正小标宋简体" w:hint="eastAsia"/>
          <w:color w:val="auto"/>
          <w:sz w:val="44"/>
          <w:szCs w:val="44"/>
        </w:rPr>
        <w:t>学年信息公开</w:t>
      </w:r>
    </w:p>
    <w:p w:rsidR="00817650" w:rsidRPr="00724712" w:rsidRDefault="00817650" w:rsidP="00D14942">
      <w:pPr>
        <w:pStyle w:val="Default"/>
        <w:spacing w:line="0" w:lineRule="atLeast"/>
        <w:jc w:val="center"/>
        <w:rPr>
          <w:rFonts w:ascii="方正小标宋简体" w:eastAsia="方正小标宋简体"/>
          <w:color w:val="auto"/>
          <w:sz w:val="44"/>
          <w:szCs w:val="44"/>
        </w:rPr>
      </w:pPr>
      <w:r w:rsidRPr="00724712">
        <w:rPr>
          <w:rFonts w:ascii="方正小标宋简体" w:eastAsia="方正小标宋简体" w:hint="eastAsia"/>
          <w:color w:val="auto"/>
          <w:sz w:val="44"/>
          <w:szCs w:val="44"/>
        </w:rPr>
        <w:t>工作报告</w:t>
      </w:r>
    </w:p>
    <w:p w:rsidR="00817650" w:rsidRPr="00724712" w:rsidRDefault="00817650" w:rsidP="00817650">
      <w:pPr>
        <w:pStyle w:val="Defaul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根据省教育厅有关文件要求，现将我校</w:t>
      </w:r>
      <w:r w:rsidR="00D14942">
        <w:rPr>
          <w:rFonts w:ascii="仿宋_GB2312" w:eastAsia="仿宋_GB2312" w:cs="仿宋_GB2312"/>
          <w:color w:val="auto"/>
          <w:sz w:val="32"/>
          <w:szCs w:val="32"/>
        </w:rPr>
        <w:t>20</w:t>
      </w:r>
      <w:r w:rsidR="00D14942">
        <w:rPr>
          <w:rFonts w:ascii="仿宋_GB2312" w:eastAsia="仿宋_GB2312" w:cs="仿宋_GB2312" w:hint="eastAsia"/>
          <w:color w:val="auto"/>
          <w:sz w:val="32"/>
          <w:szCs w:val="32"/>
        </w:rPr>
        <w:t>15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-201</w:t>
      </w:r>
      <w:r w:rsidR="00D14942">
        <w:rPr>
          <w:rFonts w:ascii="仿宋_GB2312" w:eastAsia="仿宋_GB2312" w:cs="仿宋_GB2312" w:hint="eastAsia"/>
          <w:color w:val="auto"/>
          <w:sz w:val="32"/>
          <w:szCs w:val="32"/>
        </w:rPr>
        <w:t>6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学年（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201</w:t>
      </w:r>
      <w:r w:rsidR="00D14942">
        <w:rPr>
          <w:rFonts w:ascii="仿宋_GB2312" w:eastAsia="仿宋_GB2312" w:cs="仿宋_GB2312" w:hint="eastAsia"/>
          <w:color w:val="auto"/>
          <w:sz w:val="32"/>
          <w:szCs w:val="32"/>
        </w:rPr>
        <w:t>5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年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9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月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1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日至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201</w:t>
      </w:r>
      <w:r w:rsidR="00D14942">
        <w:rPr>
          <w:rFonts w:ascii="仿宋_GB2312" w:eastAsia="仿宋_GB2312" w:cs="仿宋_GB2312" w:hint="eastAsia"/>
          <w:color w:val="auto"/>
          <w:sz w:val="32"/>
          <w:szCs w:val="32"/>
        </w:rPr>
        <w:t>6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年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8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月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31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日）信息公开工作报告如下：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黑体" w:eastAsia="黑体" w:cs="黑体"/>
          <w:color w:val="auto"/>
          <w:sz w:val="32"/>
          <w:szCs w:val="32"/>
        </w:rPr>
      </w:pPr>
      <w:r w:rsidRPr="00724712">
        <w:rPr>
          <w:rFonts w:ascii="黑体" w:eastAsia="黑体" w:cs="黑体" w:hint="eastAsia"/>
          <w:color w:val="auto"/>
          <w:sz w:val="32"/>
          <w:szCs w:val="32"/>
        </w:rPr>
        <w:t>一、信息公开工作概述</w:t>
      </w:r>
    </w:p>
    <w:p w:rsidR="00AE0A2D" w:rsidRPr="00724712" w:rsidRDefault="00D14942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2015-2016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学年，在省、市教育主管部门的领导和支持下，我校严格按照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高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校信息公开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相关</w:t>
      </w:r>
      <w:r w:rsidR="00692E82" w:rsidRPr="00724712">
        <w:rPr>
          <w:rFonts w:ascii="仿宋_GB2312" w:eastAsia="仿宋_GB2312" w:cs="仿宋_GB2312" w:hint="eastAsia"/>
          <w:color w:val="auto"/>
          <w:sz w:val="32"/>
          <w:szCs w:val="32"/>
        </w:rPr>
        <w:t>文件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要求，结合学校实际，积极推进信息公开工作，推动学校各项事业科学发展。</w:t>
      </w:r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充分</w:t>
      </w:r>
      <w:proofErr w:type="gramStart"/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发挥官网的</w:t>
      </w:r>
      <w:proofErr w:type="gramEnd"/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第一门户作用，进一步加强优化各职能部门网站建设，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并</w:t>
      </w:r>
      <w:proofErr w:type="gramStart"/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结合微信及其</w:t>
      </w:r>
      <w:proofErr w:type="gramEnd"/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他社交媒体应用，构建新型信息化宣传服务平台，实现各类信息有效共享和统一管理。同时，学校利用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内部</w:t>
      </w:r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邮件系统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和办公</w:t>
      </w:r>
      <w:r w:rsidR="00276D47" w:rsidRPr="00724712">
        <w:rPr>
          <w:rFonts w:ascii="仿宋_GB2312" w:eastAsia="仿宋_GB2312" w:cs="仿宋_GB2312"/>
          <w:color w:val="auto"/>
          <w:sz w:val="32"/>
          <w:szCs w:val="32"/>
        </w:rPr>
        <w:t>自动化（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OA</w:t>
      </w:r>
      <w:r w:rsidR="00276D47" w:rsidRPr="00724712">
        <w:rPr>
          <w:rFonts w:ascii="仿宋_GB2312" w:eastAsia="仿宋_GB2312" w:cs="仿宋_GB2312"/>
          <w:color w:val="auto"/>
          <w:sz w:val="32"/>
          <w:szCs w:val="32"/>
        </w:rPr>
        <w:t>）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平台</w:t>
      </w:r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，及时向全体师生发布有关重要公告、通知、温馨提醒等信息；利用网上问卷调查形式，收集师生对学校建设发展的建议和意见等，为决策提供参考。</w:t>
      </w:r>
      <w:r w:rsidR="00A835EC" w:rsidRPr="00724712">
        <w:rPr>
          <w:rFonts w:ascii="仿宋_GB2312" w:eastAsia="仿宋_GB2312" w:cs="仿宋_GB2312" w:hint="eastAsia"/>
          <w:color w:val="auto"/>
          <w:sz w:val="32"/>
          <w:szCs w:val="32"/>
        </w:rPr>
        <w:t>规范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微信、校园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媒体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等多途径信息发布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充分运用图片、视频等方式增强公开实效。</w:t>
      </w:r>
    </w:p>
    <w:p w:rsidR="00AE0A2D" w:rsidRPr="00724712" w:rsidRDefault="00AE0A2D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学校以“公开为准则，不公开为例外”的指导思想，积极拓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lastRenderedPageBreak/>
        <w:t>宽信息公开的广度和深度，对师生员工和社会公众关注度高的招生信息、财务信息</w:t>
      </w:r>
      <w:r w:rsidR="00276D47" w:rsidRPr="00724712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人才工作、出国交流、就业服务等重点领域信息进行主动公开。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（一）落实《高等学校信息公开事项清单》</w:t>
      </w:r>
    </w:p>
    <w:p w:rsidR="0018239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1.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基本信息公开。利用学校</w:t>
      </w:r>
      <w:r w:rsidR="0081675E" w:rsidRPr="00724712">
        <w:rPr>
          <w:rFonts w:ascii="仿宋_GB2312" w:eastAsia="仿宋_GB2312" w:cs="仿宋_GB2312" w:hint="eastAsia"/>
          <w:color w:val="auto"/>
          <w:sz w:val="32"/>
          <w:szCs w:val="32"/>
        </w:rPr>
        <w:t>官网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AD07FC">
        <w:rPr>
          <w:rFonts w:ascii="仿宋_GB2312" w:eastAsia="仿宋_GB2312" w:cs="仿宋_GB2312" w:hint="eastAsia"/>
          <w:color w:val="auto"/>
          <w:sz w:val="32"/>
          <w:szCs w:val="32"/>
        </w:rPr>
        <w:t>定期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更新发布学校概况</w:t>
      </w:r>
      <w:r w:rsidR="00182390" w:rsidRPr="00724712">
        <w:rPr>
          <w:rFonts w:ascii="仿宋_GB2312" w:eastAsia="仿宋_GB2312" w:cs="仿宋_GB2312" w:hint="eastAsia"/>
          <w:color w:val="auto"/>
          <w:sz w:val="32"/>
          <w:szCs w:val="32"/>
        </w:rPr>
        <w:t>，包括办学规模、</w:t>
      </w:r>
      <w:r w:rsidR="00182390" w:rsidRPr="00724712">
        <w:rPr>
          <w:rFonts w:ascii="仿宋_GB2312" w:eastAsia="仿宋_GB2312" w:cs="仿宋_GB2312"/>
          <w:color w:val="auto"/>
          <w:sz w:val="32"/>
          <w:szCs w:val="32"/>
        </w:rPr>
        <w:t>机构设置、</w:t>
      </w:r>
      <w:r w:rsidR="00182390" w:rsidRPr="00724712">
        <w:rPr>
          <w:rFonts w:ascii="仿宋_GB2312" w:eastAsia="仿宋_GB2312" w:cs="仿宋_GB2312" w:hint="eastAsia"/>
          <w:color w:val="auto"/>
          <w:sz w:val="32"/>
          <w:szCs w:val="32"/>
        </w:rPr>
        <w:t>学科情况、专业情况、各类在校生情况、教师和专业技术人员数量等办学基本情况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。定期</w:t>
      </w:r>
      <w:r w:rsidR="00A835EC" w:rsidRPr="00724712">
        <w:rPr>
          <w:rFonts w:ascii="仿宋_GB2312" w:eastAsia="仿宋_GB2312" w:cs="仿宋_GB2312" w:hint="eastAsia"/>
          <w:color w:val="auto"/>
          <w:sz w:val="32"/>
          <w:szCs w:val="32"/>
        </w:rPr>
        <w:t>召开</w:t>
      </w:r>
      <w:r w:rsidR="00DF2248" w:rsidRPr="00724712">
        <w:rPr>
          <w:rFonts w:ascii="仿宋_GB2312" w:eastAsia="仿宋_GB2312" w:cs="仿宋_GB2312" w:hint="eastAsia"/>
          <w:color w:val="auto"/>
          <w:sz w:val="32"/>
          <w:szCs w:val="32"/>
        </w:rPr>
        <w:t>全体教职</w:t>
      </w:r>
      <w:r w:rsidR="00DF2248" w:rsidRPr="00724712">
        <w:rPr>
          <w:rFonts w:ascii="仿宋_GB2312" w:eastAsia="仿宋_GB2312" w:cs="仿宋_GB2312"/>
          <w:color w:val="auto"/>
          <w:sz w:val="32"/>
          <w:szCs w:val="32"/>
        </w:rPr>
        <w:t>员工大会</w:t>
      </w:r>
      <w:r w:rsidR="00DF2248" w:rsidRPr="00724712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工代会</w:t>
      </w:r>
      <w:r w:rsidR="00A835EC" w:rsidRPr="00724712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835EC" w:rsidRPr="00724712">
        <w:rPr>
          <w:rFonts w:ascii="仿宋_GB2312" w:eastAsia="仿宋_GB2312" w:cs="仿宋_GB2312"/>
          <w:color w:val="auto"/>
          <w:sz w:val="32"/>
          <w:szCs w:val="32"/>
        </w:rPr>
        <w:t>党代会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AD07FC">
        <w:rPr>
          <w:rFonts w:ascii="仿宋_GB2312" w:eastAsia="仿宋_GB2312" w:cs="仿宋_GB2312" w:hint="eastAsia"/>
          <w:color w:val="auto"/>
          <w:sz w:val="32"/>
          <w:szCs w:val="32"/>
        </w:rPr>
        <w:t>积极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听取意见和建议，并在会上集中向代表作出说明和反馈。</w:t>
      </w:r>
      <w:r w:rsidR="00DF2248" w:rsidRPr="00724712">
        <w:rPr>
          <w:rFonts w:ascii="仿宋_GB2312" w:eastAsia="仿宋_GB2312" w:cs="仿宋_GB2312" w:hint="eastAsia"/>
          <w:color w:val="auto"/>
          <w:sz w:val="32"/>
          <w:szCs w:val="32"/>
        </w:rPr>
        <w:t>通过</w:t>
      </w:r>
      <w:r w:rsidR="00182390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</w:t>
      </w:r>
      <w:r w:rsidR="00DF2248" w:rsidRPr="00724712">
        <w:rPr>
          <w:rFonts w:ascii="仿宋_GB2312" w:eastAsia="仿宋_GB2312" w:cs="仿宋_GB2312" w:hint="eastAsia"/>
          <w:color w:val="auto"/>
          <w:sz w:val="32"/>
          <w:szCs w:val="32"/>
        </w:rPr>
        <w:t>内部</w:t>
      </w:r>
      <w:r w:rsidR="00DF2248" w:rsidRPr="00724712">
        <w:rPr>
          <w:rFonts w:ascii="仿宋_GB2312" w:eastAsia="仿宋_GB2312" w:cs="仿宋_GB2312"/>
          <w:color w:val="auto"/>
          <w:sz w:val="32"/>
          <w:szCs w:val="32"/>
        </w:rPr>
        <w:t>邮件系统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公布学校各类规章制度、发展规划、年度工作计划</w:t>
      </w:r>
      <w:r w:rsidR="00182390" w:rsidRPr="00724712">
        <w:rPr>
          <w:rFonts w:ascii="仿宋_GB2312" w:eastAsia="仿宋_GB2312" w:cs="仿宋_GB2312" w:hint="eastAsia"/>
          <w:color w:val="auto"/>
          <w:sz w:val="32"/>
          <w:szCs w:val="32"/>
        </w:rPr>
        <w:t>及</w:t>
      </w:r>
      <w:r w:rsidR="00182390" w:rsidRPr="00724712">
        <w:rPr>
          <w:rFonts w:ascii="仿宋_GB2312" w:eastAsia="仿宋_GB2312" w:cs="仿宋_GB2312"/>
          <w:color w:val="auto"/>
          <w:sz w:val="32"/>
          <w:szCs w:val="32"/>
        </w:rPr>
        <w:t>重点工作安排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等。</w:t>
      </w:r>
    </w:p>
    <w:p w:rsidR="006F2664" w:rsidRPr="001363DF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2.招生信息公开。深入实施招生阳光工程，认真落实教育部《关于进一步推进高校招生信息公开工作的通知》（教学函〔2013〕9号）要求，切实做到“十公开”，即招生政策、招生资格、招生章程、招生计划、考生资格、录取程序、录取结果、咨询及申诉渠道、重大违规事件及处理结果均在</w:t>
      </w:r>
      <w:r w:rsidR="00182390" w:rsidRPr="001363DF">
        <w:rPr>
          <w:rFonts w:ascii="仿宋_GB2312" w:eastAsia="仿宋_GB2312" w:cs="仿宋_GB2312" w:hint="eastAsia"/>
          <w:color w:val="auto"/>
          <w:sz w:val="32"/>
          <w:szCs w:val="32"/>
        </w:rPr>
        <w:t>学</w:t>
      </w:r>
      <w:proofErr w:type="gramStart"/>
      <w:r w:rsidR="00182390" w:rsidRPr="001363DF">
        <w:rPr>
          <w:rFonts w:ascii="仿宋_GB2312" w:eastAsia="仿宋_GB2312" w:cs="仿宋_GB2312" w:hint="eastAsia"/>
          <w:color w:val="auto"/>
          <w:sz w:val="32"/>
          <w:szCs w:val="32"/>
        </w:rPr>
        <w:t>校官网</w:t>
      </w:r>
      <w:proofErr w:type="gramEnd"/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公开，录取新生复查在新生入学后开展并公布结果。针对我校开展的“三位一体”综合评价招生和艺术类专业</w:t>
      </w:r>
      <w:r w:rsidR="00182390" w:rsidRPr="001363DF">
        <w:rPr>
          <w:rFonts w:ascii="仿宋_GB2312" w:eastAsia="仿宋_GB2312" w:cs="仿宋_GB2312" w:hint="eastAsia"/>
          <w:color w:val="auto"/>
          <w:sz w:val="32"/>
          <w:szCs w:val="32"/>
        </w:rPr>
        <w:t>考试</w:t>
      </w:r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等特殊类型招生的各类信息，如招生考试办法、入围考生名单、合格分数、考生成绩查询等均</w:t>
      </w:r>
      <w:proofErr w:type="gramStart"/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在</w:t>
      </w:r>
      <w:r w:rsidR="00DF2248" w:rsidRPr="001363DF">
        <w:rPr>
          <w:rFonts w:ascii="仿宋_GB2312" w:eastAsia="仿宋_GB2312" w:cs="仿宋_GB2312" w:hint="eastAsia"/>
          <w:color w:val="auto"/>
          <w:sz w:val="32"/>
          <w:szCs w:val="32"/>
        </w:rPr>
        <w:t>官网</w:t>
      </w:r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公开</w:t>
      </w:r>
      <w:proofErr w:type="gramEnd"/>
      <w:r w:rsidRPr="001363DF">
        <w:rPr>
          <w:rFonts w:ascii="仿宋_GB2312" w:eastAsia="仿宋_GB2312" w:cs="仿宋_GB2312" w:hint="eastAsia"/>
          <w:color w:val="auto"/>
          <w:sz w:val="32"/>
          <w:szCs w:val="32"/>
        </w:rPr>
        <w:t>，接受社会监督。</w:t>
      </w:r>
      <w:r w:rsidR="00276D47" w:rsidRPr="001363DF">
        <w:rPr>
          <w:rFonts w:ascii="仿宋_GB2312" w:eastAsia="仿宋_GB2312" w:cs="仿宋_GB2312" w:hint="eastAsia"/>
          <w:color w:val="auto"/>
          <w:sz w:val="32"/>
          <w:szCs w:val="32"/>
        </w:rPr>
        <w:t>此外，招生办还通过现场咨询会、电话咨询热线、网络咨询平台等方式为考生与家长提供高考咨询服</w:t>
      </w:r>
      <w:r w:rsidR="00276D47" w:rsidRPr="001363DF">
        <w:rPr>
          <w:rFonts w:ascii="仿宋_GB2312" w:eastAsia="仿宋_GB2312" w:cs="仿宋_GB2312" w:hint="eastAsia"/>
          <w:color w:val="auto"/>
          <w:sz w:val="32"/>
          <w:szCs w:val="32"/>
        </w:rPr>
        <w:lastRenderedPageBreak/>
        <w:t>务。招生咨询热线与网络平台咨询常年开通。</w:t>
      </w:r>
      <w:r w:rsidR="005F6FF0" w:rsidRPr="001363DF">
        <w:rPr>
          <w:rFonts w:ascii="仿宋_GB2312" w:eastAsia="仿宋_GB2312" w:cs="仿宋_GB2312" w:hint="eastAsia"/>
          <w:color w:val="auto"/>
          <w:sz w:val="32"/>
          <w:szCs w:val="32"/>
        </w:rPr>
        <w:t>为保证招生过程公开透明，招生过程由学校纪检全程监督，在招生章程、各项招生类型招生简章中均公开了招生监察电话，接受社会监督。</w:t>
      </w:r>
    </w:p>
    <w:p w:rsidR="00312C73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3.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财务、资产及收费信息公开。加强财务制度建设，对现有财务制度进行全面梳理，制订</w:t>
      </w:r>
      <w:r w:rsidR="000600ED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《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预算管理暂行办法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0600ED" w:rsidRPr="00724712">
        <w:rPr>
          <w:rFonts w:ascii="仿宋_GB2312" w:eastAsia="仿宋_GB2312" w:cs="仿宋_GB2312"/>
          <w:color w:val="auto"/>
          <w:sz w:val="32"/>
          <w:szCs w:val="32"/>
        </w:rPr>
        <w:t>《</w:t>
      </w:r>
      <w:r w:rsidR="000600ED" w:rsidRPr="00724712">
        <w:rPr>
          <w:rFonts w:ascii="仿宋_GB2312" w:eastAsia="仿宋_GB2312" w:cs="仿宋_GB2312" w:hint="eastAsia"/>
          <w:color w:val="auto"/>
          <w:sz w:val="32"/>
          <w:szCs w:val="32"/>
        </w:rPr>
        <w:t>温州肯恩大学财务审批办法</w:t>
      </w:r>
      <w:r w:rsidR="000600ED" w:rsidRPr="00724712">
        <w:rPr>
          <w:rFonts w:ascii="仿宋_GB2312" w:eastAsia="仿宋_GB2312" w:cs="仿宋_GB2312"/>
          <w:color w:val="auto"/>
          <w:sz w:val="32"/>
          <w:szCs w:val="32"/>
        </w:rPr>
        <w:t>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《财务报销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规定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《差旅费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开支规定》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《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学费和住宿费暂行管理办法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《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学生差旅报销规定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》</w:t>
      </w:r>
      <w:r w:rsidR="00495F5C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《学生活动经费管理使用办法》等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财务管理制度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并在</w:t>
      </w:r>
      <w:r w:rsidR="00182390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学校内部</w:t>
      </w:r>
      <w:r w:rsidR="00182390" w:rsidRPr="00724712">
        <w:rPr>
          <w:rFonts w:ascii="仿宋_GB2312" w:eastAsia="仿宋_GB2312" w:cs="仿宋_GB2312"/>
          <w:color w:val="auto"/>
          <w:sz w:val="32"/>
          <w:szCs w:val="32"/>
        </w:rPr>
        <w:t>邮箱系统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公布，供广大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师生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在经济活动和财务报销时作为依据。加强对省市新出台的差旅费、会议费、培训费等使用规定的宣传，并严格执行。公开各收费项目、标准和依据，</w:t>
      </w:r>
      <w:r w:rsidRPr="00724712">
        <w:rPr>
          <w:rFonts w:ascii="仿宋_GB2312" w:eastAsia="仿宋_GB2312" w:cs="仿宋_GB2312"/>
          <w:color w:val="auto"/>
          <w:sz w:val="32"/>
          <w:szCs w:val="32"/>
        </w:rPr>
        <w:t>201</w:t>
      </w:r>
      <w:r w:rsidR="00495F5C">
        <w:rPr>
          <w:rFonts w:ascii="仿宋_GB2312" w:eastAsia="仿宋_GB2312" w:cs="仿宋_GB2312"/>
          <w:color w:val="auto"/>
          <w:sz w:val="32"/>
          <w:szCs w:val="32"/>
        </w:rPr>
        <w:t>5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年新增的收费项目和收费标准继续在取得物价部门批复或备案后在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学校内部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邮箱系统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公示</w:t>
      </w:r>
      <w:r w:rsidR="00B178B7" w:rsidRPr="00724712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受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捐赠财产的使用与管理情况由基金会</w:t>
      </w:r>
      <w:r w:rsidR="00AB05AC" w:rsidRPr="00724712">
        <w:rPr>
          <w:rFonts w:ascii="仿宋_GB2312" w:eastAsia="仿宋_GB2312" w:cs="仿宋_GB2312" w:hint="eastAsia"/>
          <w:color w:val="auto"/>
          <w:sz w:val="32"/>
          <w:szCs w:val="32"/>
        </w:rPr>
        <w:t>定时</w:t>
      </w:r>
      <w:r w:rsidR="00AB05AC" w:rsidRPr="00724712">
        <w:rPr>
          <w:rFonts w:ascii="仿宋_GB2312" w:eastAsia="仿宋_GB2312" w:cs="仿宋_GB2312"/>
          <w:color w:val="auto"/>
          <w:sz w:val="32"/>
          <w:szCs w:val="32"/>
        </w:rPr>
        <w:t>公开。</w:t>
      </w:r>
    </w:p>
    <w:p w:rsidR="006F2664" w:rsidRPr="00724712" w:rsidRDefault="00817650" w:rsidP="00733D94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4.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人事师资信息公开。</w:t>
      </w:r>
      <w:r w:rsidR="00F332D7" w:rsidRPr="00724712">
        <w:rPr>
          <w:rFonts w:ascii="仿宋_GB2312" w:eastAsia="仿宋_GB2312" w:cs="仿宋_GB2312" w:hint="eastAsia"/>
          <w:color w:val="auto"/>
          <w:sz w:val="32"/>
          <w:szCs w:val="32"/>
        </w:rPr>
        <w:t>在</w:t>
      </w:r>
      <w:proofErr w:type="gramStart"/>
      <w:r w:rsidR="00F332D7" w:rsidRPr="00724712">
        <w:rPr>
          <w:rFonts w:ascii="仿宋_GB2312" w:eastAsia="仿宋_GB2312" w:cs="仿宋_GB2312"/>
          <w:color w:val="auto"/>
          <w:sz w:val="32"/>
          <w:szCs w:val="32"/>
        </w:rPr>
        <w:t>校园官网公布</w:t>
      </w:r>
      <w:proofErr w:type="gramEnd"/>
      <w:r w:rsidR="00F332D7" w:rsidRPr="00724712">
        <w:rPr>
          <w:rFonts w:ascii="仿宋_GB2312" w:eastAsia="仿宋_GB2312" w:cs="仿宋_GB2312"/>
          <w:color w:val="auto"/>
          <w:sz w:val="32"/>
          <w:szCs w:val="32"/>
        </w:rPr>
        <w:t>校园招聘公告。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校领导按规定报告个人兼职情况，严格履行出国（境）审批手续并进行校内公示。严格按照《党政领导干部选拔任用工作条例》等有关政策法规，开展中层干部选拔任用工作。中层干部调整，实行</w:t>
      </w:r>
      <w:r w:rsidR="00F332D7" w:rsidRPr="00724712">
        <w:rPr>
          <w:rFonts w:ascii="仿宋_GB2312" w:eastAsia="仿宋_GB2312" w:cs="仿宋_GB2312" w:hint="eastAsia"/>
          <w:color w:val="auto"/>
          <w:sz w:val="32"/>
          <w:szCs w:val="32"/>
        </w:rPr>
        <w:t>校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内会议宣布，</w:t>
      </w:r>
      <w:r w:rsidR="00F332D7" w:rsidRPr="00724712">
        <w:rPr>
          <w:rFonts w:ascii="仿宋_GB2312" w:eastAsia="仿宋_GB2312" w:cs="仿宋_GB2312" w:hint="eastAsia"/>
          <w:color w:val="auto"/>
          <w:sz w:val="32"/>
          <w:szCs w:val="32"/>
        </w:rPr>
        <w:t>邮件系统</w:t>
      </w:r>
      <w:r w:rsidR="00B72433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proofErr w:type="spellStart"/>
      <w:r w:rsidR="00B72433">
        <w:rPr>
          <w:rFonts w:ascii="仿宋_GB2312" w:eastAsia="仿宋_GB2312" w:cs="仿宋_GB2312" w:hint="eastAsia"/>
          <w:color w:val="auto"/>
          <w:sz w:val="32"/>
          <w:szCs w:val="32"/>
        </w:rPr>
        <w:t>oa</w:t>
      </w:r>
      <w:proofErr w:type="spellEnd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发布任职文件。</w:t>
      </w:r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通过</w:t>
      </w:r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</w:t>
      </w:r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官网、</w:t>
      </w:r>
      <w:r w:rsidR="00AE0A2D" w:rsidRPr="00724712">
        <w:rPr>
          <w:rFonts w:ascii="仿宋_GB2312" w:eastAsia="仿宋_GB2312" w:cs="仿宋_GB2312"/>
          <w:color w:val="auto"/>
          <w:sz w:val="32"/>
          <w:szCs w:val="32"/>
        </w:rPr>
        <w:t>内部学术期刊公布外籍专任教师</w:t>
      </w:r>
      <w:r w:rsidR="00AE0A2D" w:rsidRPr="00724712">
        <w:rPr>
          <w:rFonts w:ascii="仿宋_GB2312" w:eastAsia="仿宋_GB2312" w:cs="仿宋_GB2312" w:hint="eastAsia"/>
          <w:color w:val="auto"/>
          <w:sz w:val="32"/>
          <w:szCs w:val="32"/>
        </w:rPr>
        <w:t>介绍</w:t>
      </w:r>
      <w:r w:rsidR="00AE0A2D" w:rsidRPr="00724712">
        <w:rPr>
          <w:rFonts w:ascii="仿宋_GB2312" w:eastAsia="仿宋_GB2312" w:cs="仿宋_GB2312"/>
          <w:color w:val="auto"/>
          <w:sz w:val="32"/>
          <w:szCs w:val="32"/>
        </w:rPr>
        <w:t>。</w:t>
      </w:r>
    </w:p>
    <w:p w:rsidR="006F2664" w:rsidRPr="00724712" w:rsidRDefault="00817650" w:rsidP="000B09F8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5.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教学质量信息公开。</w:t>
      </w:r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</w:t>
      </w:r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实施美式教学，获得教育部专家</w:t>
      </w:r>
      <w:proofErr w:type="gramStart"/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lastRenderedPageBreak/>
        <w:t>组较高</w:t>
      </w:r>
      <w:proofErr w:type="gramEnd"/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评价，通过美国中州高教委的认证评估。</w:t>
      </w:r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在</w:t>
      </w:r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学</w:t>
      </w:r>
      <w:proofErr w:type="gramStart"/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校官网</w:t>
      </w:r>
      <w:proofErr w:type="gramEnd"/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和邮箱</w:t>
      </w:r>
      <w:r w:rsidR="009C28D1" w:rsidRPr="00724712">
        <w:rPr>
          <w:rFonts w:ascii="仿宋_GB2312" w:eastAsia="仿宋_GB2312" w:cs="仿宋_GB2312"/>
          <w:color w:val="auto"/>
          <w:sz w:val="32"/>
          <w:szCs w:val="32"/>
        </w:rPr>
        <w:t>系统公布</w:t>
      </w:r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本科生</w:t>
      </w:r>
      <w:r w:rsidR="00AD07FC">
        <w:rPr>
          <w:rFonts w:ascii="仿宋_GB2312" w:eastAsia="仿宋_GB2312" w:cs="仿宋_GB2312" w:hint="eastAsia"/>
          <w:color w:val="auto"/>
          <w:sz w:val="32"/>
          <w:szCs w:val="32"/>
        </w:rPr>
        <w:t>人数</w:t>
      </w:r>
      <w:r w:rsidR="009C28D1" w:rsidRPr="00724712">
        <w:rPr>
          <w:rFonts w:ascii="仿宋_GB2312" w:eastAsia="仿宋_GB2312" w:cs="仿宋_GB2312" w:hint="eastAsia"/>
          <w:color w:val="auto"/>
          <w:sz w:val="32"/>
          <w:szCs w:val="32"/>
        </w:rPr>
        <w:t>、教师数量及结构，专业设置、当年新增专业名单，全校开设课程总门数、实践教学学分占总学分比例、选修课学分占总学分比例等。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多途径促进毕业生就业和创业，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提高对大四毕业生的就业指导服务质量，做好</w:t>
      </w:r>
      <w:r w:rsidR="00733D94" w:rsidRPr="00724712">
        <w:rPr>
          <w:rFonts w:ascii="仿宋_GB2312" w:eastAsia="仿宋_GB2312" w:cs="仿宋_GB2312"/>
          <w:color w:val="auto"/>
          <w:sz w:val="32"/>
          <w:szCs w:val="32"/>
        </w:rPr>
        <w:t>明年首届毕业生就业工作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  <w:r w:rsidR="00B51482">
        <w:rPr>
          <w:rFonts w:ascii="仿宋_GB2312" w:eastAsia="仿宋_GB2312" w:cs="仿宋_GB2312" w:hint="eastAsia"/>
          <w:color w:val="auto"/>
          <w:sz w:val="32"/>
          <w:szCs w:val="32"/>
        </w:rPr>
        <w:t>继续做好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2015年3月份发布</w:t>
      </w:r>
      <w:r w:rsidR="00B51482">
        <w:rPr>
          <w:rFonts w:ascii="仿宋_GB2312" w:eastAsia="仿宋_GB2312" w:cs="仿宋_GB2312" w:hint="eastAsia"/>
          <w:color w:val="auto"/>
          <w:sz w:val="32"/>
          <w:szCs w:val="32"/>
        </w:rPr>
        <w:t>的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职业发展中心信息平台</w:t>
      </w:r>
      <w:r w:rsidR="00B51482">
        <w:rPr>
          <w:rFonts w:ascii="仿宋_GB2312" w:eastAsia="仿宋_GB2312" w:cs="仿宋_GB2312" w:hint="eastAsia"/>
          <w:color w:val="auto"/>
          <w:sz w:val="32"/>
          <w:szCs w:val="32"/>
        </w:rPr>
        <w:t>建设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，学生可以通过网站或手机APP实时寻找实习及暑期工作信息。网站地址为wku.jysd.com。</w:t>
      </w:r>
    </w:p>
    <w:p w:rsidR="006F2664" w:rsidRPr="00724712" w:rsidRDefault="00817650" w:rsidP="00E261AE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6.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学生管理服务信息公开。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重视管理制度公开，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《社团</w:t>
      </w:r>
      <w:r w:rsidR="000B09F8" w:rsidRPr="00724712">
        <w:rPr>
          <w:rFonts w:ascii="仿宋_GB2312" w:eastAsia="仿宋_GB2312" w:cs="仿宋_GB2312"/>
          <w:color w:val="auto"/>
          <w:sz w:val="32"/>
          <w:szCs w:val="32"/>
        </w:rPr>
        <w:t>管理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条例</w:t>
      </w:r>
      <w:r w:rsidR="000B09F8" w:rsidRPr="00724712">
        <w:rPr>
          <w:rFonts w:ascii="仿宋_GB2312" w:eastAsia="仿宋_GB2312" w:cs="仿宋_GB2312"/>
          <w:color w:val="auto"/>
          <w:sz w:val="32"/>
          <w:szCs w:val="32"/>
        </w:rPr>
        <w:t>》</w:t>
      </w:r>
      <w:r w:rsidR="00970C5F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《学生公寓行为规范》</w:t>
      </w:r>
      <w:r w:rsidR="00970C5F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《学生行为规范》</w:t>
      </w:r>
      <w:r w:rsidR="00970C5F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《学生奖学金评选实施办法》</w:t>
      </w:r>
      <w:r w:rsidR="00E261AE">
        <w:rPr>
          <w:rFonts w:ascii="仿宋_GB2312" w:eastAsia="仿宋_GB2312" w:cs="仿宋_GB2312" w:hint="eastAsia"/>
          <w:color w:val="auto"/>
          <w:sz w:val="32"/>
          <w:szCs w:val="32"/>
        </w:rPr>
        <w:t>以及</w:t>
      </w:r>
      <w:r w:rsidR="00E261AE" w:rsidRPr="00E261AE">
        <w:rPr>
          <w:rFonts w:ascii="仿宋_GB2312" w:eastAsia="仿宋_GB2312" w:cs="仿宋_GB2312" w:hint="eastAsia"/>
          <w:sz w:val="32"/>
          <w:szCs w:val="32"/>
        </w:rPr>
        <w:t>校园活动组织流程</w:t>
      </w:r>
      <w:r w:rsidR="00E261AE">
        <w:rPr>
          <w:rFonts w:ascii="仿宋_GB2312" w:eastAsia="仿宋_GB2312" w:cs="仿宋_GB2312" w:hint="eastAsia"/>
          <w:sz w:val="32"/>
          <w:szCs w:val="32"/>
        </w:rPr>
        <w:t>、</w:t>
      </w:r>
      <w:r w:rsidR="00E261AE" w:rsidRPr="00E261AE">
        <w:rPr>
          <w:rFonts w:ascii="仿宋_GB2312" w:eastAsia="仿宋_GB2312" w:cs="仿宋_GB2312" w:hint="eastAsia"/>
          <w:sz w:val="32"/>
          <w:szCs w:val="32"/>
        </w:rPr>
        <w:t>学生活动经费实施办法等都在学校官方网站公布</w:t>
      </w:r>
      <w:r w:rsidR="00E261AE">
        <w:rPr>
          <w:rFonts w:ascii="仿宋_GB2312" w:eastAsia="仿宋_GB2312" w:cs="仿宋_GB2312" w:hint="eastAsia"/>
          <w:sz w:val="32"/>
          <w:szCs w:val="32"/>
        </w:rPr>
        <w:t>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新生入学时发放《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新生入学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手册》，内含</w:t>
      </w:r>
      <w:r w:rsidR="00563D1A" w:rsidRPr="00563D1A">
        <w:rPr>
          <w:rFonts w:ascii="仿宋_GB2312" w:eastAsia="仿宋_GB2312" w:cs="仿宋_GB2312" w:hint="eastAsia"/>
          <w:sz w:val="32"/>
          <w:szCs w:val="32"/>
        </w:rPr>
        <w:t>学生行为规范、学校基本信息、校园生活和社团介绍、公寓服务和文化建设介绍</w:t>
      </w:r>
      <w:r w:rsidR="00563D1A">
        <w:rPr>
          <w:rFonts w:ascii="仿宋_GB2312" w:eastAsia="仿宋_GB2312" w:cs="仿宋_GB2312" w:hint="eastAsia"/>
          <w:sz w:val="32"/>
          <w:szCs w:val="32"/>
        </w:rPr>
        <w:t>等</w:t>
      </w:r>
      <w:r w:rsidR="00E261AE">
        <w:rPr>
          <w:rFonts w:ascii="仿宋_GB2312" w:eastAsia="仿宋_GB2312" w:cs="仿宋_GB2312" w:hint="eastAsia"/>
          <w:sz w:val="32"/>
          <w:szCs w:val="32"/>
        </w:rPr>
        <w:t>，</w:t>
      </w:r>
      <w:r w:rsidR="00E261AE" w:rsidRPr="00724712">
        <w:rPr>
          <w:rFonts w:ascii="仿宋_GB2312" w:eastAsia="仿宋_GB2312" w:cs="仿宋_GB2312" w:hint="eastAsia"/>
          <w:color w:val="auto"/>
          <w:sz w:val="32"/>
          <w:szCs w:val="32"/>
        </w:rPr>
        <w:t>并组织相关制度学习</w:t>
      </w:r>
      <w:r w:rsidR="00563D1A" w:rsidRPr="00563D1A">
        <w:rPr>
          <w:rFonts w:ascii="仿宋_GB2312" w:eastAsia="仿宋_GB2312" w:cs="仿宋_GB2312" w:hint="eastAsia"/>
          <w:sz w:val="32"/>
          <w:szCs w:val="32"/>
        </w:rPr>
        <w:t>。学生会采取民主选举，各年级学生网络投票选出相应年级的学生代表。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建好</w:t>
      </w:r>
      <w:r w:rsidR="00733D94" w:rsidRPr="00724712">
        <w:rPr>
          <w:rFonts w:ascii="仿宋_GB2312" w:eastAsia="仿宋_GB2312" w:cs="仿宋_GB2312"/>
          <w:color w:val="auto"/>
          <w:sz w:val="32"/>
          <w:szCs w:val="32"/>
        </w:rPr>
        <w:t>学生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工作</w:t>
      </w:r>
      <w:proofErr w:type="gramStart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微信平台</w:t>
      </w:r>
      <w:proofErr w:type="gramEnd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。重视听取学生意见建议，评优评奖和助学金发</w:t>
      </w:r>
      <w:proofErr w:type="gramStart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放坚持</w:t>
      </w:r>
      <w:proofErr w:type="gramEnd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公示制度；</w:t>
      </w:r>
      <w:r w:rsidR="00E261AE">
        <w:rPr>
          <w:rFonts w:ascii="仿宋_GB2312" w:eastAsia="仿宋_GB2312" w:cs="仿宋_GB2312" w:hint="eastAsia"/>
          <w:color w:val="auto"/>
          <w:sz w:val="32"/>
          <w:szCs w:val="32"/>
        </w:rPr>
        <w:t>由</w:t>
      </w:r>
      <w:r w:rsidR="00E261AE" w:rsidRPr="00E261AE">
        <w:rPr>
          <w:rFonts w:ascii="仿宋_GB2312" w:eastAsia="仿宋_GB2312" w:cs="仿宋_GB2312" w:hint="eastAsia"/>
          <w:color w:val="auto"/>
          <w:sz w:val="32"/>
          <w:szCs w:val="32"/>
        </w:rPr>
        <w:t>学生会权益部组织有关学生权益</w:t>
      </w:r>
      <w:r w:rsidR="00E261AE">
        <w:rPr>
          <w:rFonts w:ascii="仿宋_GB2312" w:eastAsia="仿宋_GB2312" w:cs="仿宋_GB2312" w:hint="eastAsia"/>
          <w:color w:val="auto"/>
          <w:sz w:val="32"/>
          <w:szCs w:val="32"/>
        </w:rPr>
        <w:t>的</w:t>
      </w:r>
      <w:r w:rsidR="00E261AE" w:rsidRPr="00E261AE">
        <w:rPr>
          <w:rFonts w:ascii="仿宋_GB2312" w:eastAsia="仿宋_GB2312" w:cs="仿宋_GB2312" w:hint="eastAsia"/>
          <w:color w:val="auto"/>
          <w:sz w:val="32"/>
          <w:szCs w:val="32"/>
        </w:rPr>
        <w:t>问题</w:t>
      </w:r>
      <w:r w:rsidR="00E261AE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与学生相关的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师资</w:t>
      </w:r>
      <w:r w:rsidR="00DF202E" w:rsidRPr="00724712">
        <w:rPr>
          <w:rFonts w:ascii="仿宋_GB2312" w:eastAsia="仿宋_GB2312" w:cs="仿宋_GB2312"/>
          <w:color w:val="auto"/>
          <w:sz w:val="32"/>
          <w:szCs w:val="32"/>
        </w:rPr>
        <w:t>质量问题、</w:t>
      </w:r>
      <w:r w:rsidR="002D6E39" w:rsidRPr="00724712">
        <w:rPr>
          <w:rFonts w:ascii="仿宋_GB2312" w:eastAsia="仿宋_GB2312" w:cs="仿宋_GB2312" w:hint="eastAsia"/>
          <w:color w:val="auto"/>
          <w:sz w:val="32"/>
          <w:szCs w:val="32"/>
        </w:rPr>
        <w:t>转学籍、后勤工作等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重大决定均召开座谈会，</w:t>
      </w:r>
      <w:r w:rsidR="006E0056">
        <w:rPr>
          <w:rFonts w:ascii="仿宋_GB2312" w:eastAsia="仿宋_GB2312" w:cs="仿宋_GB2312" w:hint="eastAsia"/>
          <w:color w:val="auto"/>
          <w:sz w:val="32"/>
          <w:szCs w:val="32"/>
        </w:rPr>
        <w:t>截止</w:t>
      </w:r>
      <w:r w:rsidR="006E0056" w:rsidRPr="00134B54">
        <w:rPr>
          <w:rFonts w:ascii="仿宋_GB2312" w:eastAsia="仿宋_GB2312" w:cs="仿宋_GB2312" w:hint="eastAsia"/>
          <w:color w:val="auto"/>
          <w:sz w:val="32"/>
          <w:szCs w:val="32"/>
        </w:rPr>
        <w:t>1</w:t>
      </w:r>
      <w:r w:rsidR="006E0056" w:rsidRPr="00134B54">
        <w:rPr>
          <w:rFonts w:ascii="仿宋_GB2312" w:eastAsia="仿宋_GB2312" w:cs="仿宋_GB2312"/>
          <w:color w:val="auto"/>
          <w:sz w:val="32"/>
          <w:szCs w:val="32"/>
        </w:rPr>
        <w:t>1</w:t>
      </w:r>
      <w:r w:rsidR="006E0056" w:rsidRPr="00134B54">
        <w:rPr>
          <w:rFonts w:ascii="仿宋_GB2312" w:eastAsia="仿宋_GB2312" w:cs="仿宋_GB2312" w:hint="eastAsia"/>
          <w:color w:val="auto"/>
          <w:sz w:val="32"/>
          <w:szCs w:val="32"/>
        </w:rPr>
        <w:t>月</w:t>
      </w:r>
      <w:r w:rsidR="006E0056" w:rsidRPr="00134B54">
        <w:rPr>
          <w:rFonts w:ascii="仿宋_GB2312" w:eastAsia="仿宋_GB2312" w:cs="仿宋_GB2312"/>
          <w:color w:val="auto"/>
          <w:sz w:val="32"/>
          <w:szCs w:val="32"/>
        </w:rPr>
        <w:t>15</w:t>
      </w:r>
      <w:r w:rsidR="006E0056" w:rsidRPr="00134B54">
        <w:rPr>
          <w:rFonts w:ascii="仿宋_GB2312" w:eastAsia="仿宋_GB2312" w:cs="仿宋_GB2312" w:hint="eastAsia"/>
          <w:color w:val="auto"/>
          <w:sz w:val="32"/>
          <w:szCs w:val="32"/>
        </w:rPr>
        <w:t>日</w:t>
      </w:r>
      <w:r w:rsidR="006E0056" w:rsidRPr="00134B54">
        <w:rPr>
          <w:rFonts w:ascii="仿宋_GB2312" w:eastAsia="仿宋_GB2312" w:cs="仿宋_GB2312"/>
          <w:color w:val="auto"/>
          <w:sz w:val="32"/>
          <w:szCs w:val="32"/>
        </w:rPr>
        <w:t>，</w:t>
      </w:r>
      <w:r w:rsidRPr="00134B54">
        <w:rPr>
          <w:rFonts w:ascii="仿宋_GB2312" w:eastAsia="仿宋_GB2312" w:cs="仿宋_GB2312" w:hint="eastAsia"/>
          <w:color w:val="auto"/>
          <w:sz w:val="32"/>
          <w:szCs w:val="32"/>
        </w:rPr>
        <w:t>共召开座谈会</w:t>
      </w:r>
      <w:proofErr w:type="gramStart"/>
      <w:r w:rsidR="00A76C69" w:rsidRPr="00134B54">
        <w:rPr>
          <w:rFonts w:ascii="仿宋_GB2312" w:eastAsia="仿宋_GB2312" w:cs="仿宋_GB2312"/>
          <w:color w:val="auto"/>
          <w:sz w:val="32"/>
          <w:szCs w:val="32"/>
        </w:rPr>
        <w:t>12</w:t>
      </w:r>
      <w:r w:rsidR="00563D1A">
        <w:rPr>
          <w:rFonts w:ascii="仿宋_GB2312" w:eastAsia="仿宋_GB2312" w:cs="仿宋_GB2312" w:hint="eastAsia"/>
          <w:color w:val="auto"/>
          <w:sz w:val="32"/>
          <w:szCs w:val="32"/>
        </w:rPr>
        <w:t>余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次</w:t>
      </w:r>
      <w:proofErr w:type="gramEnd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；</w:t>
      </w:r>
      <w:r w:rsidR="00733D94" w:rsidRPr="00724712">
        <w:rPr>
          <w:rFonts w:ascii="仿宋_GB2312" w:eastAsia="仿宋_GB2312" w:cs="仿宋_GB2312" w:hint="eastAsia"/>
          <w:color w:val="auto"/>
          <w:sz w:val="32"/>
          <w:szCs w:val="32"/>
        </w:rPr>
        <w:t>校长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信箱收到学生</w:t>
      </w:r>
      <w:r w:rsidR="00953160" w:rsidRPr="00724712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953160" w:rsidRPr="00724712">
        <w:rPr>
          <w:rFonts w:ascii="仿宋_GB2312" w:eastAsia="仿宋_GB2312" w:cs="仿宋_GB2312"/>
          <w:color w:val="auto"/>
          <w:sz w:val="32"/>
          <w:szCs w:val="32"/>
        </w:rPr>
        <w:t>家长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意见建议</w:t>
      </w:r>
      <w:r w:rsidR="00970C5F">
        <w:rPr>
          <w:rFonts w:ascii="仿宋_GB2312" w:eastAsia="仿宋_GB2312" w:cs="仿宋_GB2312"/>
          <w:color w:val="auto"/>
          <w:sz w:val="32"/>
          <w:szCs w:val="32"/>
        </w:rPr>
        <w:t>130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条</w:t>
      </w:r>
      <w:r w:rsidR="00953160" w:rsidRPr="00724712">
        <w:rPr>
          <w:rFonts w:ascii="仿宋_GB2312" w:eastAsia="仿宋_GB2312" w:cs="仿宋_GB2312" w:hint="eastAsia"/>
          <w:color w:val="auto"/>
          <w:sz w:val="32"/>
          <w:szCs w:val="32"/>
        </w:rPr>
        <w:t>，通过</w:t>
      </w:r>
      <w:proofErr w:type="gramStart"/>
      <w:r w:rsidR="00953160" w:rsidRPr="00724712">
        <w:rPr>
          <w:rFonts w:ascii="仿宋_GB2312" w:eastAsia="仿宋_GB2312" w:cs="仿宋_GB2312" w:hint="eastAsia"/>
          <w:color w:val="auto"/>
          <w:sz w:val="32"/>
          <w:szCs w:val="32"/>
        </w:rPr>
        <w:t>转部门</w:t>
      </w:r>
      <w:proofErr w:type="gramEnd"/>
      <w:r w:rsidR="00953160" w:rsidRPr="00724712">
        <w:rPr>
          <w:rFonts w:ascii="仿宋_GB2312" w:eastAsia="仿宋_GB2312" w:cs="仿宋_GB2312" w:hint="eastAsia"/>
          <w:color w:val="auto"/>
          <w:sz w:val="32"/>
          <w:szCs w:val="32"/>
        </w:rPr>
        <w:t>处理、直接答复等方式答复来</w:t>
      </w:r>
      <w:r w:rsidR="00953160" w:rsidRPr="00724712">
        <w:rPr>
          <w:rFonts w:ascii="仿宋_GB2312" w:eastAsia="仿宋_GB2312" w:cs="仿宋_GB2312" w:hint="eastAsia"/>
          <w:color w:val="auto"/>
          <w:sz w:val="32"/>
          <w:szCs w:val="32"/>
        </w:rPr>
        <w:lastRenderedPageBreak/>
        <w:t>信者，全部</w:t>
      </w:r>
      <w:r w:rsidR="00953160" w:rsidRPr="00724712">
        <w:rPr>
          <w:rFonts w:ascii="仿宋_GB2312" w:eastAsia="仿宋_GB2312" w:cs="仿宋_GB2312"/>
          <w:color w:val="auto"/>
          <w:sz w:val="32"/>
          <w:szCs w:val="32"/>
        </w:rPr>
        <w:t>完结。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推进面对面信息沟通，</w:t>
      </w:r>
      <w:r w:rsidR="002D6E39" w:rsidRPr="00724712">
        <w:rPr>
          <w:rFonts w:ascii="仿宋_GB2312" w:eastAsia="仿宋_GB2312" w:cs="仿宋_GB2312" w:hint="eastAsia"/>
          <w:color w:val="auto"/>
          <w:sz w:val="32"/>
          <w:szCs w:val="32"/>
        </w:rPr>
        <w:t>推进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建设</w:t>
      </w:r>
      <w:r w:rsidR="002D6E39" w:rsidRPr="00724712">
        <w:rPr>
          <w:rFonts w:ascii="仿宋_GB2312" w:eastAsia="仿宋_GB2312" w:cs="仿宋_GB2312"/>
          <w:color w:val="auto"/>
          <w:sz w:val="32"/>
          <w:szCs w:val="32"/>
        </w:rPr>
        <w:t>学生一站式服务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大厅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和在线系统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实行学区</w:t>
      </w:r>
      <w:r w:rsidR="000B09F8" w:rsidRPr="00724712">
        <w:rPr>
          <w:rFonts w:ascii="仿宋_GB2312" w:eastAsia="仿宋_GB2312" w:cs="仿宋_GB2312"/>
          <w:color w:val="auto"/>
          <w:sz w:val="32"/>
          <w:szCs w:val="32"/>
        </w:rPr>
        <w:t>专员管理制度，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继续完善和创新校园</w:t>
      </w:r>
      <w:r w:rsidR="000B09F8" w:rsidRPr="00724712">
        <w:rPr>
          <w:rFonts w:ascii="仿宋_GB2312" w:eastAsia="仿宋_GB2312" w:cs="仿宋_GB2312"/>
          <w:color w:val="auto"/>
          <w:sz w:val="32"/>
          <w:szCs w:val="32"/>
        </w:rPr>
        <w:t>生活导师制度，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掌握好学生动态，做好正面导向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。完善</w:t>
      </w:r>
      <w:r w:rsidR="00DF202E" w:rsidRPr="00724712">
        <w:rPr>
          <w:rFonts w:ascii="仿宋_GB2312" w:eastAsia="仿宋_GB2312" w:cs="仿宋_GB2312" w:hint="eastAsia"/>
          <w:color w:val="auto"/>
          <w:sz w:val="32"/>
          <w:szCs w:val="32"/>
        </w:rPr>
        <w:t>学生助理制度，鼓励学生更有效地参与学校工作，在实践中培养学生成长</w:t>
      </w:r>
      <w:r w:rsidR="000B09F8" w:rsidRPr="00724712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  <w:r w:rsidR="002D6E39" w:rsidRPr="00724712">
        <w:rPr>
          <w:rFonts w:ascii="仿宋_GB2312" w:eastAsia="仿宋_GB2312" w:cs="仿宋_GB2312" w:hint="eastAsia"/>
          <w:color w:val="auto"/>
          <w:sz w:val="32"/>
          <w:szCs w:val="32"/>
        </w:rPr>
        <w:t>通过各种形式宣讲学生行为规范和公寓学生行为规范，除在学校网站、邮件和学生手册宣传学生行为规范外，还通过新生介绍会、团队会议、学区助理进寝室宣传、楼层会议及电视播放等多种形式进行教育。</w:t>
      </w:r>
    </w:p>
    <w:p w:rsidR="006F2664" w:rsidRPr="00724712" w:rsidRDefault="00817650" w:rsidP="00E261AE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7.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学风建设信息公开。</w:t>
      </w:r>
      <w:r w:rsidR="00DF0E54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学校的教学与学术事务主要由美方负责，专任教师基本为外籍教师，由美国肯恩大学招聘</w:t>
      </w:r>
      <w:r w:rsidR="00DF0E54" w:rsidRPr="00724712">
        <w:rPr>
          <w:rFonts w:ascii="仿宋_GB2312" w:eastAsia="仿宋_GB2312" w:cs="仿宋_GB2312"/>
          <w:color w:val="auto"/>
          <w:sz w:val="32"/>
          <w:szCs w:val="32"/>
        </w:rPr>
        <w:t>或</w:t>
      </w:r>
      <w:r w:rsidR="00DF0E54" w:rsidRPr="00724712">
        <w:rPr>
          <w:rFonts w:ascii="仿宋_GB2312" w:eastAsia="仿宋_GB2312" w:cs="仿宋_GB2312" w:hint="eastAsia"/>
          <w:color w:val="auto"/>
          <w:sz w:val="32"/>
          <w:szCs w:val="32"/>
        </w:rPr>
        <w:t>选派。对于外籍教师的师风师德建设工作，美国肯恩大学有专门的道德规范办公室，出台系列道德规范监督教师行为。外籍教师应遵守</w:t>
      </w:r>
      <w:r w:rsidR="00BC0202">
        <w:rPr>
          <w:rFonts w:ascii="仿宋_GB2312" w:eastAsia="仿宋_GB2312" w:cs="仿宋_GB2312" w:hint="eastAsia"/>
          <w:color w:val="auto"/>
          <w:sz w:val="32"/>
          <w:szCs w:val="32"/>
        </w:rPr>
        <w:t>中国</w:t>
      </w:r>
      <w:r w:rsidR="00BC0202">
        <w:rPr>
          <w:rFonts w:ascii="仿宋_GB2312" w:eastAsia="仿宋_GB2312" w:cs="仿宋_GB2312"/>
          <w:color w:val="auto"/>
          <w:sz w:val="32"/>
          <w:szCs w:val="32"/>
        </w:rPr>
        <w:t>的相关教育法律法规以及</w:t>
      </w:r>
      <w:r w:rsidR="00BC0202">
        <w:rPr>
          <w:rFonts w:ascii="仿宋_GB2312" w:eastAsia="仿宋_GB2312" w:cs="仿宋_GB2312" w:hint="eastAsia"/>
          <w:color w:val="auto"/>
          <w:sz w:val="32"/>
          <w:szCs w:val="32"/>
        </w:rPr>
        <w:t>美国</w:t>
      </w:r>
      <w:r w:rsidR="00BC0202">
        <w:rPr>
          <w:rFonts w:ascii="仿宋_GB2312" w:eastAsia="仿宋_GB2312" w:cs="仿宋_GB2312"/>
          <w:color w:val="auto"/>
          <w:sz w:val="32"/>
          <w:szCs w:val="32"/>
        </w:rPr>
        <w:t>的</w:t>
      </w:r>
      <w:r w:rsidR="00DF0E54" w:rsidRPr="00724712">
        <w:rPr>
          <w:rFonts w:ascii="仿宋_GB2312" w:eastAsia="仿宋_GB2312" w:cs="仿宋_GB2312" w:hint="eastAsia"/>
          <w:color w:val="auto"/>
          <w:sz w:val="32"/>
          <w:szCs w:val="32"/>
        </w:rPr>
        <w:t>《统一道德规范》</w:t>
      </w:r>
      <w:r w:rsidR="00BC0202">
        <w:rPr>
          <w:rFonts w:ascii="仿宋_GB2312" w:eastAsia="仿宋_GB2312" w:cs="仿宋_GB2312" w:hint="eastAsia"/>
          <w:color w:val="auto"/>
          <w:sz w:val="32"/>
          <w:szCs w:val="32"/>
        </w:rPr>
        <w:t>和</w:t>
      </w:r>
      <w:r w:rsidR="00DF0E54" w:rsidRPr="00724712">
        <w:rPr>
          <w:rFonts w:ascii="仿宋_GB2312" w:eastAsia="仿宋_GB2312" w:cs="仿宋_GB2312" w:hint="eastAsia"/>
          <w:color w:val="auto"/>
          <w:sz w:val="32"/>
          <w:szCs w:val="32"/>
        </w:rPr>
        <w:t>《新泽西州行政部门道德规范标准释义指南》。其中，包括对教师</w:t>
      </w:r>
      <w:r w:rsidR="006B44DC" w:rsidRPr="00724712">
        <w:rPr>
          <w:rFonts w:ascii="仿宋_GB2312" w:eastAsia="仿宋_GB2312" w:cs="仿宋_GB2312" w:hint="eastAsia"/>
          <w:color w:val="auto"/>
          <w:sz w:val="32"/>
          <w:szCs w:val="32"/>
        </w:rPr>
        <w:t>学风和</w:t>
      </w:r>
      <w:r w:rsidR="006B44DC" w:rsidRPr="00724712">
        <w:rPr>
          <w:rFonts w:ascii="仿宋_GB2312" w:eastAsia="仿宋_GB2312" w:cs="仿宋_GB2312"/>
          <w:color w:val="auto"/>
          <w:sz w:val="32"/>
          <w:szCs w:val="32"/>
        </w:rPr>
        <w:t>行为</w:t>
      </w:r>
      <w:r w:rsidR="00DF0E54" w:rsidRPr="00724712">
        <w:rPr>
          <w:rFonts w:ascii="仿宋_GB2312" w:eastAsia="仿宋_GB2312" w:cs="仿宋_GB2312" w:hint="eastAsia"/>
          <w:color w:val="auto"/>
          <w:sz w:val="32"/>
          <w:szCs w:val="32"/>
        </w:rPr>
        <w:t>等方面作了相应的规定，以及违反规定的处理措施。教师应在阅读后，签订承诺书，并完成《校外活动调查表》。同时，外教的学术行为还应符合《学术诚信政策》。至今为止，尚未有教师出现违反学术诚信的行为。</w:t>
      </w:r>
      <w:r w:rsidR="00693949" w:rsidRPr="00724712">
        <w:rPr>
          <w:rFonts w:ascii="仿宋_GB2312" w:eastAsia="仿宋_GB2312" w:cs="仿宋_GB2312" w:hint="eastAsia"/>
          <w:color w:val="auto"/>
          <w:sz w:val="32"/>
          <w:szCs w:val="32"/>
        </w:rPr>
        <w:t>在师德师风建设方面，每学期初，来自中美双方的高层管理团队为新任教师准备为期</w:t>
      </w:r>
      <w:r w:rsidR="00693949" w:rsidRPr="00724712">
        <w:rPr>
          <w:rFonts w:ascii="仿宋_GB2312" w:eastAsia="仿宋_GB2312" w:cs="仿宋_GB2312"/>
          <w:color w:val="auto"/>
          <w:sz w:val="32"/>
          <w:szCs w:val="32"/>
        </w:rPr>
        <w:t>2</w:t>
      </w:r>
      <w:r w:rsidR="00693949" w:rsidRPr="00724712">
        <w:rPr>
          <w:rFonts w:ascii="仿宋_GB2312" w:eastAsia="仿宋_GB2312" w:cs="仿宋_GB2312" w:hint="eastAsia"/>
          <w:color w:val="auto"/>
          <w:sz w:val="32"/>
          <w:szCs w:val="32"/>
        </w:rPr>
        <w:t>周的入职培训，内容包括通识教育、学术诚信、教学评估等。</w:t>
      </w:r>
    </w:p>
    <w:p w:rsidR="00644165" w:rsidRPr="00724712" w:rsidRDefault="00817650" w:rsidP="00644165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lastRenderedPageBreak/>
        <w:t>8.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学位、学科信息公开。利用</w:t>
      </w:r>
      <w:r w:rsidR="006B44DC" w:rsidRPr="00724712">
        <w:rPr>
          <w:rFonts w:ascii="仿宋_GB2312" w:eastAsia="仿宋_GB2312" w:cs="仿宋_GB2312" w:hint="eastAsia"/>
          <w:color w:val="auto"/>
          <w:sz w:val="32"/>
          <w:szCs w:val="32"/>
        </w:rPr>
        <w:t>学</w:t>
      </w:r>
      <w:proofErr w:type="gramStart"/>
      <w:r w:rsidR="006B44DC" w:rsidRPr="00724712">
        <w:rPr>
          <w:rFonts w:ascii="仿宋_GB2312" w:eastAsia="仿宋_GB2312" w:cs="仿宋_GB2312" w:hint="eastAsia"/>
          <w:color w:val="auto"/>
          <w:sz w:val="32"/>
          <w:szCs w:val="32"/>
        </w:rPr>
        <w:t>校官网</w:t>
      </w:r>
      <w:proofErr w:type="gramEnd"/>
      <w:r w:rsidR="00317D5A" w:rsidRPr="00724712">
        <w:rPr>
          <w:rFonts w:ascii="仿宋_GB2312" w:eastAsia="仿宋_GB2312" w:cs="仿宋_GB2312" w:hint="eastAsia"/>
          <w:color w:val="auto"/>
          <w:sz w:val="32"/>
          <w:szCs w:val="32"/>
        </w:rPr>
        <w:t>和</w:t>
      </w:r>
      <w:r w:rsidR="00317D5A" w:rsidRPr="00724712">
        <w:rPr>
          <w:rFonts w:ascii="仿宋_GB2312" w:eastAsia="仿宋_GB2312" w:cs="仿宋_GB2312"/>
          <w:color w:val="auto"/>
          <w:sz w:val="32"/>
          <w:szCs w:val="32"/>
        </w:rPr>
        <w:t>邮件系统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，定期更新学校学科等信息。</w:t>
      </w:r>
    </w:p>
    <w:p w:rsidR="006F2664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9.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对外交流与合作信息公开。加强出国（境）管理，坚决执行计划报批，量化管理制度，严把出国（境）审批关。按照</w:t>
      </w:r>
      <w:r w:rsidR="00317D5A" w:rsidRPr="00724712">
        <w:rPr>
          <w:rFonts w:ascii="仿宋_GB2312" w:eastAsia="仿宋_GB2312" w:cs="仿宋_GB2312" w:hint="eastAsia"/>
          <w:color w:val="auto"/>
          <w:sz w:val="32"/>
          <w:szCs w:val="32"/>
        </w:rPr>
        <w:t>温州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市外办要求，坚持出国（境）团组信息事先内部公示，规范并做好因公出国（境）绩效考核工作。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加强学生国际交流项目宣传，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启动与美国肯恩大学的首期交换生项目，</w:t>
      </w:r>
      <w:r w:rsidR="002235C9" w:rsidRPr="00134B54">
        <w:rPr>
          <w:rFonts w:ascii="仿宋_GB2312" w:eastAsia="仿宋_GB2312" w:cs="仿宋_GB2312"/>
          <w:color w:val="auto"/>
          <w:sz w:val="32"/>
          <w:szCs w:val="32"/>
        </w:rPr>
        <w:t>互派</w:t>
      </w:r>
      <w:r w:rsidR="00717A8D" w:rsidRPr="00134B54">
        <w:rPr>
          <w:rFonts w:ascii="仿宋_GB2312" w:eastAsia="仿宋_GB2312" w:cs="仿宋_GB2312"/>
          <w:color w:val="auto"/>
          <w:sz w:val="32"/>
          <w:szCs w:val="32"/>
        </w:rPr>
        <w:t>127</w:t>
      </w:r>
      <w:r w:rsidR="002235C9" w:rsidRPr="00134B54">
        <w:rPr>
          <w:rFonts w:ascii="仿宋_GB2312" w:eastAsia="仿宋_GB2312" w:cs="仿宋_GB2312"/>
          <w:color w:val="auto"/>
          <w:sz w:val="32"/>
          <w:szCs w:val="32"/>
        </w:rPr>
        <w:t>名优秀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学生交流学习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644165" w:rsidRPr="00724712">
        <w:rPr>
          <w:rFonts w:ascii="仿宋_GB2312" w:eastAsia="仿宋_GB2312" w:cs="仿宋_GB2312" w:hint="eastAsia"/>
          <w:color w:val="auto"/>
          <w:sz w:val="32"/>
          <w:szCs w:val="32"/>
        </w:rPr>
        <w:t>分期</w:t>
      </w:r>
      <w:r w:rsidR="00644165" w:rsidRPr="00724712">
        <w:rPr>
          <w:rFonts w:ascii="仿宋_GB2312" w:eastAsia="仿宋_GB2312" w:cs="仿宋_GB2312"/>
          <w:color w:val="auto"/>
          <w:sz w:val="32"/>
          <w:szCs w:val="32"/>
        </w:rPr>
        <w:t>分批选派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行政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教职员工赴美</w:t>
      </w:r>
      <w:proofErr w:type="gramStart"/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肯交流</w:t>
      </w:r>
      <w:proofErr w:type="gramEnd"/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培训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通过</w:t>
      </w:r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官网、</w:t>
      </w:r>
      <w:proofErr w:type="gramStart"/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微信等</w:t>
      </w:r>
      <w:proofErr w:type="gramEnd"/>
      <w:r w:rsidR="002235C9" w:rsidRPr="00724712">
        <w:rPr>
          <w:rFonts w:ascii="仿宋_GB2312" w:eastAsia="仿宋_GB2312" w:cs="仿宋_GB2312"/>
          <w:color w:val="auto"/>
          <w:sz w:val="32"/>
          <w:szCs w:val="32"/>
        </w:rPr>
        <w:t>途径公开，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不断完善面向全校师生的信息服务。</w:t>
      </w:r>
      <w:r w:rsidR="002235C9" w:rsidRPr="00724712">
        <w:rPr>
          <w:rFonts w:ascii="仿宋_GB2312" w:eastAsia="仿宋_GB2312" w:cs="仿宋_GB2312" w:hint="eastAsia"/>
          <w:color w:val="auto"/>
          <w:sz w:val="32"/>
          <w:szCs w:val="32"/>
        </w:rPr>
        <w:t>加强对外合作与交流项目管理，及时向相关部门通报合作与洽谈情况进展。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（二）</w:t>
      </w:r>
      <w:r w:rsidR="006F65DA" w:rsidRPr="00724712">
        <w:rPr>
          <w:rFonts w:ascii="楷体_GB2312" w:eastAsia="楷体_GB2312" w:cs="楷体_GB2312" w:hint="eastAsia"/>
          <w:color w:val="auto"/>
          <w:sz w:val="32"/>
          <w:szCs w:val="32"/>
        </w:rPr>
        <w:t>初步建立</w:t>
      </w: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信息公开工作机制</w:t>
      </w:r>
    </w:p>
    <w:p w:rsidR="00817650" w:rsidRPr="00724712" w:rsidRDefault="00817650" w:rsidP="00CE5568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在做好校务公开、党务公开工作的基础上，</w:t>
      </w:r>
      <w:r w:rsidR="006F65DA" w:rsidRPr="00724712">
        <w:rPr>
          <w:rFonts w:ascii="仿宋_GB2312" w:eastAsia="仿宋_GB2312" w:cs="仿宋_GB2312" w:hint="eastAsia"/>
          <w:color w:val="auto"/>
          <w:sz w:val="32"/>
          <w:szCs w:val="32"/>
        </w:rPr>
        <w:t>逐步</w:t>
      </w:r>
      <w:r w:rsidR="006F65DA" w:rsidRPr="00724712">
        <w:rPr>
          <w:rFonts w:ascii="仿宋_GB2312" w:eastAsia="仿宋_GB2312" w:cs="仿宋_GB2312"/>
          <w:color w:val="auto"/>
          <w:sz w:val="32"/>
          <w:szCs w:val="32"/>
        </w:rPr>
        <w:t>建立信息公开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工作机制。目前，党委领导，行政主抓，纪检等部门协调监督，业务部门</w:t>
      </w:r>
      <w:r w:rsidR="001119EB">
        <w:rPr>
          <w:rFonts w:ascii="仿宋_GB2312" w:eastAsia="仿宋_GB2312" w:cs="仿宋_GB2312" w:hint="eastAsia"/>
          <w:color w:val="auto"/>
          <w:sz w:val="32"/>
          <w:szCs w:val="32"/>
        </w:rPr>
        <w:t>各司其职</w:t>
      </w:r>
      <w:r w:rsidR="001119EB">
        <w:rPr>
          <w:rFonts w:ascii="仿宋_GB2312" w:eastAsia="仿宋_GB2312" w:cs="仿宋_GB2312"/>
          <w:color w:val="auto"/>
          <w:sz w:val="32"/>
          <w:szCs w:val="32"/>
        </w:rPr>
        <w:t>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各负其责，师生员工积极参与的领导体制和工作机制基本形成，保证了信息公开工作的有效开展。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（三）</w:t>
      </w:r>
      <w:r w:rsidR="006F65DA" w:rsidRPr="00724712">
        <w:rPr>
          <w:rFonts w:ascii="楷体_GB2312" w:eastAsia="楷体_GB2312" w:cs="楷体_GB2312" w:hint="eastAsia"/>
          <w:color w:val="auto"/>
          <w:sz w:val="32"/>
          <w:szCs w:val="32"/>
        </w:rPr>
        <w:t>开展</w:t>
      </w:r>
      <w:r w:rsidR="006F65DA" w:rsidRPr="00724712">
        <w:rPr>
          <w:rFonts w:ascii="楷体_GB2312" w:eastAsia="楷体_GB2312" w:cs="楷体_GB2312"/>
          <w:color w:val="auto"/>
          <w:sz w:val="32"/>
          <w:szCs w:val="32"/>
        </w:rPr>
        <w:t>宣教培训</w:t>
      </w:r>
    </w:p>
    <w:p w:rsidR="00817650" w:rsidRPr="00AE0FEF" w:rsidRDefault="00817650" w:rsidP="00CE5568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AE0FEF">
        <w:rPr>
          <w:rFonts w:ascii="仿宋_GB2312" w:eastAsia="仿宋_GB2312" w:cs="仿宋_GB2312" w:hint="eastAsia"/>
          <w:color w:val="auto"/>
          <w:sz w:val="32"/>
          <w:szCs w:val="32"/>
        </w:rPr>
        <w:t>有效结合校务公开和党务公开，推动信息公开工作。</w:t>
      </w:r>
      <w:r w:rsidR="00535549" w:rsidRPr="00AE0FEF">
        <w:rPr>
          <w:rFonts w:ascii="仿宋_GB2312" w:eastAsia="仿宋_GB2312" w:cs="仿宋_GB2312" w:hint="eastAsia"/>
          <w:color w:val="auto"/>
          <w:sz w:val="32"/>
          <w:szCs w:val="32"/>
        </w:rPr>
        <w:t>除了官网、校内</w:t>
      </w:r>
      <w:r w:rsidRPr="00AE0FEF">
        <w:rPr>
          <w:rFonts w:ascii="仿宋_GB2312" w:eastAsia="仿宋_GB2312" w:cs="仿宋_GB2312" w:hint="eastAsia"/>
          <w:color w:val="auto"/>
          <w:sz w:val="32"/>
          <w:szCs w:val="32"/>
        </w:rPr>
        <w:t>邮箱等，学校还充分利用官方微信、</w:t>
      </w:r>
      <w:r w:rsidR="00535549" w:rsidRPr="00AE0FEF">
        <w:rPr>
          <w:rFonts w:ascii="仿宋_GB2312" w:eastAsia="仿宋_GB2312" w:cs="仿宋_GB2312" w:hint="eastAsia"/>
          <w:color w:val="auto"/>
          <w:sz w:val="32"/>
          <w:szCs w:val="32"/>
        </w:rPr>
        <w:t>OA、</w:t>
      </w:r>
      <w:r w:rsidRPr="00AE0FEF">
        <w:rPr>
          <w:rFonts w:ascii="仿宋_GB2312" w:eastAsia="仿宋_GB2312" w:cs="仿宋_GB2312" w:hint="eastAsia"/>
          <w:color w:val="auto"/>
          <w:sz w:val="32"/>
          <w:szCs w:val="32"/>
        </w:rPr>
        <w:t>短信平台等新兴媒体的作用，</w:t>
      </w:r>
      <w:r w:rsidR="00535549" w:rsidRPr="00AE0FEF">
        <w:rPr>
          <w:rFonts w:ascii="仿宋_GB2312" w:eastAsia="仿宋_GB2312" w:cs="仿宋_GB2312" w:hint="eastAsia"/>
          <w:color w:val="auto"/>
          <w:sz w:val="32"/>
          <w:szCs w:val="32"/>
        </w:rPr>
        <w:t>同时开展“我为温肯献计献策”活动，收集、</w:t>
      </w:r>
      <w:r w:rsidRPr="00AE0FEF">
        <w:rPr>
          <w:rFonts w:ascii="仿宋_GB2312" w:eastAsia="仿宋_GB2312" w:cs="仿宋_GB2312" w:hint="eastAsia"/>
          <w:color w:val="auto"/>
          <w:sz w:val="32"/>
          <w:szCs w:val="32"/>
        </w:rPr>
        <w:t>发布各类信息，接受师生和社会公众的咨询、监督。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黑体" w:eastAsia="黑体" w:cs="黑体"/>
          <w:color w:val="auto"/>
          <w:sz w:val="32"/>
          <w:szCs w:val="32"/>
        </w:rPr>
      </w:pPr>
      <w:r w:rsidRPr="00724712">
        <w:rPr>
          <w:rFonts w:ascii="黑体" w:eastAsia="黑体" w:cs="黑体" w:hint="eastAsia"/>
          <w:color w:val="auto"/>
          <w:sz w:val="32"/>
          <w:szCs w:val="32"/>
        </w:rPr>
        <w:lastRenderedPageBreak/>
        <w:t>二、信息公开情况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（一）主动公开情况</w:t>
      </w:r>
    </w:p>
    <w:p w:rsidR="00817650" w:rsidRPr="00724712" w:rsidRDefault="00D14942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bookmarkStart w:id="0" w:name="OLE_LINK1"/>
      <w:bookmarkStart w:id="1" w:name="OLE_LINK2"/>
      <w:r>
        <w:rPr>
          <w:rFonts w:ascii="仿宋_GB2312" w:eastAsia="仿宋_GB2312" w:cs="仿宋_GB2312" w:hint="eastAsia"/>
          <w:color w:val="auto"/>
          <w:sz w:val="32"/>
          <w:szCs w:val="32"/>
        </w:rPr>
        <w:t>2015-2016</w:t>
      </w:r>
      <w:r w:rsidR="00312C73" w:rsidRPr="00724712">
        <w:rPr>
          <w:rFonts w:ascii="仿宋_GB2312" w:eastAsia="仿宋_GB2312" w:cs="仿宋_GB2312" w:hint="eastAsia"/>
          <w:color w:val="auto"/>
          <w:sz w:val="32"/>
          <w:szCs w:val="32"/>
        </w:rPr>
        <w:t>学年</w:t>
      </w:r>
      <w:bookmarkEnd w:id="0"/>
      <w:bookmarkEnd w:id="1"/>
      <w:r w:rsidR="00312C73" w:rsidRPr="00724712">
        <w:rPr>
          <w:rFonts w:ascii="仿宋_GB2312" w:eastAsia="仿宋_GB2312" w:cs="仿宋_GB2312" w:hint="eastAsia"/>
          <w:color w:val="auto"/>
          <w:sz w:val="32"/>
          <w:szCs w:val="32"/>
        </w:rPr>
        <w:t>，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学校共</w:t>
      </w:r>
      <w:r w:rsidR="00134B54" w:rsidRPr="00134B54">
        <w:rPr>
          <w:rFonts w:ascii="仿宋_GB2312" w:eastAsia="仿宋_GB2312" w:cs="仿宋_GB2312" w:hint="eastAsia"/>
          <w:color w:val="auto"/>
          <w:sz w:val="32"/>
          <w:szCs w:val="32"/>
        </w:rPr>
        <w:t>向社会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公开信息</w:t>
      </w:r>
      <w:r w:rsidR="00134B54" w:rsidRPr="00134B54">
        <w:rPr>
          <w:rFonts w:ascii="仿宋_GB2312" w:eastAsia="仿宋_GB2312" w:cs="仿宋_GB2312" w:hint="eastAsia"/>
          <w:color w:val="auto"/>
          <w:sz w:val="32"/>
          <w:szCs w:val="32"/>
        </w:rPr>
        <w:t>285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条</w:t>
      </w:r>
      <w:r w:rsidR="00134B54" w:rsidRPr="00134B54">
        <w:rPr>
          <w:rFonts w:ascii="仿宋_GB2312" w:eastAsia="仿宋_GB2312" w:cs="仿宋_GB2312" w:hint="eastAsia"/>
          <w:color w:val="auto"/>
          <w:sz w:val="32"/>
          <w:szCs w:val="32"/>
        </w:rPr>
        <w:t>,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通过校网（</w:t>
      </w:r>
      <w:r w:rsidR="00134B54" w:rsidRPr="00134B54">
        <w:rPr>
          <w:rFonts w:ascii="仿宋_GB2312" w:eastAsia="仿宋_GB2312" w:cs="仿宋_GB2312" w:hint="eastAsia"/>
          <w:color w:val="auto"/>
          <w:sz w:val="32"/>
          <w:szCs w:val="32"/>
        </w:rPr>
        <w:t>181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条，含中英文）、校刊（</w:t>
      </w:r>
      <w:r w:rsidR="00D045BC" w:rsidRPr="00134B54">
        <w:rPr>
          <w:rFonts w:ascii="仿宋_GB2312" w:eastAsia="仿宋_GB2312" w:cs="仿宋_GB2312"/>
          <w:color w:val="auto"/>
          <w:sz w:val="32"/>
          <w:szCs w:val="32"/>
        </w:rPr>
        <w:t>8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期）、微信（</w:t>
      </w:r>
      <w:r w:rsidR="00134B54" w:rsidRPr="00134B54">
        <w:rPr>
          <w:rFonts w:ascii="仿宋_GB2312" w:eastAsia="仿宋_GB2312" w:cs="仿宋_GB2312" w:hint="eastAsia"/>
          <w:color w:val="auto"/>
          <w:sz w:val="32"/>
          <w:szCs w:val="32"/>
        </w:rPr>
        <w:t>96</w:t>
      </w:r>
      <w:r w:rsidR="00312C73" w:rsidRPr="00134B54">
        <w:rPr>
          <w:rFonts w:ascii="仿宋_GB2312" w:eastAsia="仿宋_GB2312" w:cs="仿宋_GB2312" w:hint="eastAsia"/>
          <w:color w:val="auto"/>
          <w:sz w:val="32"/>
          <w:szCs w:val="32"/>
        </w:rPr>
        <w:t>）等。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主要通过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学校官网（www.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wku.edu.cn）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以及官方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微信、</w:t>
      </w:r>
      <w:r w:rsidR="00312C73" w:rsidRPr="00724712">
        <w:rPr>
          <w:rFonts w:ascii="仿宋_GB2312" w:eastAsia="仿宋_GB2312" w:cs="仿宋_GB2312" w:hint="eastAsia"/>
          <w:color w:val="auto"/>
          <w:sz w:val="32"/>
          <w:szCs w:val="32"/>
        </w:rPr>
        <w:t>省市OA平台</w:t>
      </w:r>
      <w:r w:rsidR="00312C73" w:rsidRPr="00724712">
        <w:rPr>
          <w:rFonts w:ascii="仿宋_GB2312" w:eastAsia="仿宋_GB2312" w:cs="仿宋_GB2312"/>
          <w:color w:val="auto"/>
          <w:sz w:val="32"/>
          <w:szCs w:val="32"/>
        </w:rPr>
        <w:t>、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内部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OA、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邮件系统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校刊、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会议纪要、工作</w:t>
      </w:r>
      <w:r w:rsidR="00AD16F4" w:rsidRPr="00724712">
        <w:rPr>
          <w:rFonts w:ascii="仿宋_GB2312" w:eastAsia="仿宋_GB2312" w:cs="仿宋_GB2312"/>
          <w:color w:val="auto"/>
          <w:sz w:val="32"/>
          <w:szCs w:val="32"/>
        </w:rPr>
        <w:t>简报、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校内广播、电子显示屏、信息公告栏、学生会等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方式主动公开学校信息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（二）依申请公开情况</w:t>
      </w:r>
    </w:p>
    <w:p w:rsidR="00312C73" w:rsidRPr="00724712" w:rsidRDefault="00D14942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2015-2016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学年，学校收到师生和公众的信息公</w:t>
      </w:r>
      <w:r w:rsidR="00817650" w:rsidRPr="00D43500">
        <w:rPr>
          <w:rFonts w:ascii="仿宋_GB2312" w:eastAsia="仿宋_GB2312" w:cs="仿宋_GB2312" w:hint="eastAsia"/>
          <w:color w:val="auto"/>
          <w:sz w:val="32"/>
          <w:szCs w:val="32"/>
        </w:rPr>
        <w:t>开申请</w:t>
      </w:r>
      <w:r w:rsidR="0039069E" w:rsidRPr="00D43500">
        <w:rPr>
          <w:rFonts w:ascii="仿宋_GB2312" w:eastAsia="仿宋_GB2312" w:cs="仿宋_GB2312"/>
          <w:color w:val="auto"/>
          <w:sz w:val="32"/>
          <w:szCs w:val="32"/>
        </w:rPr>
        <w:t>5</w:t>
      </w:r>
      <w:r w:rsidR="00817650" w:rsidRPr="00D43500">
        <w:rPr>
          <w:rFonts w:ascii="仿宋_GB2312" w:eastAsia="仿宋_GB2312" w:cs="仿宋_GB2312" w:hint="eastAsia"/>
          <w:color w:val="auto"/>
          <w:sz w:val="32"/>
          <w:szCs w:val="32"/>
        </w:rPr>
        <w:t>次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（项目</w:t>
      </w:r>
      <w:proofErr w:type="gramStart"/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生转学籍</w:t>
      </w:r>
      <w:proofErr w:type="gramEnd"/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问题</w:t>
      </w:r>
      <w:r w:rsidR="0039069E">
        <w:rPr>
          <w:rFonts w:ascii="仿宋_GB2312" w:eastAsia="仿宋_GB2312" w:cs="仿宋_GB2312" w:hint="eastAsia"/>
          <w:color w:val="auto"/>
          <w:sz w:val="32"/>
          <w:szCs w:val="32"/>
        </w:rPr>
        <w:t>、</w:t>
      </w:r>
      <w:r w:rsidR="0039069E">
        <w:rPr>
          <w:rFonts w:ascii="仿宋_GB2312" w:eastAsia="仿宋_GB2312" w:cs="仿宋_GB2312"/>
          <w:color w:val="auto"/>
          <w:sz w:val="32"/>
          <w:szCs w:val="32"/>
        </w:rPr>
        <w:t>校园建设</w:t>
      </w:r>
      <w:r w:rsidR="00D43500">
        <w:rPr>
          <w:rFonts w:ascii="仿宋_GB2312" w:eastAsia="仿宋_GB2312" w:cs="仿宋_GB2312" w:hint="eastAsia"/>
          <w:color w:val="auto"/>
          <w:sz w:val="32"/>
          <w:szCs w:val="32"/>
        </w:rPr>
        <w:t>等问题</w:t>
      </w:r>
      <w:r w:rsidR="00F32D1E" w:rsidRPr="00724712">
        <w:rPr>
          <w:rFonts w:ascii="仿宋_GB2312" w:eastAsia="仿宋_GB2312" w:cs="仿宋_GB2312"/>
          <w:color w:val="auto"/>
          <w:sz w:val="32"/>
          <w:szCs w:val="32"/>
        </w:rPr>
        <w:t>）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，按规定给予了回复。</w:t>
      </w:r>
    </w:p>
    <w:p w:rsidR="00E014DC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（三）不予公开情况</w:t>
      </w:r>
    </w:p>
    <w:p w:rsidR="00E014DC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主要是涉及国家秘密、涉及</w:t>
      </w:r>
      <w:r w:rsidR="00AD16F4" w:rsidRPr="00724712">
        <w:rPr>
          <w:rFonts w:ascii="仿宋_GB2312" w:eastAsia="仿宋_GB2312" w:cs="仿宋_GB2312" w:hint="eastAsia"/>
          <w:color w:val="auto"/>
          <w:sz w:val="32"/>
          <w:szCs w:val="32"/>
        </w:rPr>
        <w:t>外教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个人隐私的信息。</w:t>
      </w:r>
    </w:p>
    <w:p w:rsidR="00E014DC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楷体_GB2312" w:eastAsia="楷体_GB2312" w:cs="楷体_GB2312" w:hint="eastAsia"/>
          <w:color w:val="auto"/>
          <w:sz w:val="32"/>
          <w:szCs w:val="32"/>
        </w:rPr>
        <w:t>（四）对信息公开的评议、举报情况</w:t>
      </w:r>
    </w:p>
    <w:p w:rsidR="00E014DC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学校设立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校长</w:t>
      </w:r>
      <w:r w:rsidR="00F32D1E" w:rsidRPr="00724712">
        <w:rPr>
          <w:rFonts w:ascii="仿宋_GB2312" w:eastAsia="仿宋_GB2312" w:cs="仿宋_GB2312"/>
          <w:color w:val="auto"/>
          <w:sz w:val="32"/>
          <w:szCs w:val="32"/>
        </w:rPr>
        <w:t>信箱，并在校内设置意见箱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，受理广大师生和社会公众对信息公开工作的申请及投诉举报。目前，未收到广大师生和社会公众对学校信息公开工</w:t>
      </w:r>
      <w:bookmarkStart w:id="2" w:name="_GoBack"/>
      <w:bookmarkEnd w:id="2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作的投诉举报。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楷体_GB2312" w:eastAsia="楷体_GB2312" w:cs="楷体_GB2312"/>
          <w:color w:val="auto"/>
          <w:sz w:val="32"/>
          <w:szCs w:val="32"/>
        </w:rPr>
      </w:pPr>
      <w:r w:rsidRPr="00724712">
        <w:rPr>
          <w:rFonts w:ascii="黑体" w:eastAsia="黑体" w:cs="黑体" w:hint="eastAsia"/>
          <w:color w:val="auto"/>
          <w:sz w:val="32"/>
          <w:szCs w:val="32"/>
        </w:rPr>
        <w:t>三、信息公开工作存在的问题及改进措施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随着信息公开工作的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逐步深入</w:t>
      </w:r>
      <w:r w:rsidR="00F32D1E" w:rsidRPr="00724712">
        <w:rPr>
          <w:rFonts w:ascii="仿宋_GB2312" w:eastAsia="仿宋_GB2312" w:cs="仿宋_GB2312"/>
          <w:color w:val="auto"/>
          <w:sz w:val="32"/>
          <w:szCs w:val="32"/>
        </w:rPr>
        <w:t>，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学校师生、社会公众对信息公开工作的要求越来越高，学校信息公开工作存在的一些不足也需要不断改进和完善。</w:t>
      </w:r>
      <w:r w:rsidRPr="002F7B4F">
        <w:rPr>
          <w:rFonts w:ascii="仿宋_GB2312" w:eastAsia="仿宋_GB2312" w:cs="仿宋_GB2312" w:hint="eastAsia"/>
          <w:color w:val="auto"/>
          <w:sz w:val="32"/>
          <w:szCs w:val="32"/>
        </w:rPr>
        <w:t>存在的主要不足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有：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学校网站</w:t>
      </w:r>
      <w:r w:rsidR="00D045BC">
        <w:rPr>
          <w:rFonts w:ascii="仿宋_GB2312" w:eastAsia="仿宋_GB2312" w:cs="仿宋_GB2312"/>
          <w:color w:val="auto"/>
          <w:sz w:val="32"/>
          <w:szCs w:val="32"/>
        </w:rPr>
        <w:t>改版，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需</w:t>
      </w:r>
      <w:r w:rsidR="00D045BC">
        <w:rPr>
          <w:rFonts w:ascii="仿宋_GB2312" w:eastAsia="仿宋_GB2312" w:cs="仿宋_GB2312"/>
          <w:color w:val="auto"/>
          <w:sz w:val="32"/>
          <w:szCs w:val="32"/>
        </w:rPr>
        <w:t>进</w:t>
      </w:r>
      <w:r w:rsidR="00D045BC">
        <w:rPr>
          <w:rFonts w:ascii="仿宋_GB2312" w:eastAsia="仿宋_GB2312" w:cs="仿宋_GB2312"/>
          <w:color w:val="auto"/>
          <w:sz w:val="32"/>
          <w:szCs w:val="32"/>
        </w:rPr>
        <w:lastRenderedPageBreak/>
        <w:t>一步完善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信息公开平台建设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和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信息公开</w:t>
      </w:r>
      <w:r w:rsidR="00F32D1E" w:rsidRPr="00724712">
        <w:rPr>
          <w:rFonts w:ascii="仿宋_GB2312" w:eastAsia="仿宋_GB2312" w:cs="仿宋_GB2312"/>
          <w:color w:val="auto"/>
          <w:sz w:val="32"/>
          <w:szCs w:val="32"/>
        </w:rPr>
        <w:t>工作程序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；各部门在公开信息时主动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意识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和时效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观念</w:t>
      </w:r>
      <w:r w:rsidR="00F32D1E" w:rsidRPr="00724712">
        <w:rPr>
          <w:rFonts w:ascii="仿宋_GB2312" w:eastAsia="仿宋_GB2312" w:cs="仿宋_GB2312" w:hint="eastAsia"/>
          <w:color w:val="auto"/>
          <w:sz w:val="32"/>
          <w:szCs w:val="32"/>
        </w:rPr>
        <w:t>不强，较大部分师生对信息公开工作较为陌生等。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下一步改进措施主要有：</w:t>
      </w:r>
    </w:p>
    <w:p w:rsidR="00817650" w:rsidRPr="002C7D2E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2C7D2E">
        <w:rPr>
          <w:rFonts w:ascii="仿宋_GB2312" w:eastAsia="仿宋_GB2312" w:cs="仿宋_GB2312" w:hint="eastAsia"/>
          <w:color w:val="auto"/>
          <w:sz w:val="32"/>
          <w:szCs w:val="32"/>
        </w:rPr>
        <w:t>1.深入推进“阳光校务”，作为下一阶段工作重点，加强领导</w:t>
      </w:r>
      <w:r w:rsidR="005C089F" w:rsidRPr="002C7D2E">
        <w:rPr>
          <w:rFonts w:ascii="仿宋_GB2312" w:eastAsia="仿宋_GB2312" w:cs="仿宋_GB2312" w:hint="eastAsia"/>
          <w:color w:val="auto"/>
          <w:sz w:val="32"/>
          <w:szCs w:val="32"/>
        </w:rPr>
        <w:t>，加强行政部门信息主动公开意识，规范信息公开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程序</w:t>
      </w:r>
      <w:r w:rsidR="005C089F" w:rsidRPr="002C7D2E">
        <w:rPr>
          <w:rFonts w:ascii="仿宋_GB2312" w:eastAsia="仿宋_GB2312" w:cs="仿宋_GB2312" w:hint="eastAsia"/>
          <w:color w:val="auto"/>
          <w:sz w:val="32"/>
          <w:szCs w:val="32"/>
        </w:rPr>
        <w:t>，做到信息实时发布、及时更新。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2.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加强信息安全管理，妥善处理好信息公开与信息保密的关系，规范管理信息资源，提高信息使用效益。</w:t>
      </w:r>
    </w:p>
    <w:p w:rsidR="00817650" w:rsidRPr="00724712" w:rsidRDefault="00817650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  <w:r w:rsidRPr="00724712">
        <w:rPr>
          <w:rFonts w:ascii="仿宋_GB2312" w:eastAsia="仿宋_GB2312" w:cs="仿宋_GB2312"/>
          <w:color w:val="auto"/>
          <w:sz w:val="32"/>
          <w:szCs w:val="32"/>
        </w:rPr>
        <w:t>3.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加强信息公开监督，充分发挥</w:t>
      </w:r>
      <w:r w:rsidR="00BC0202" w:rsidRPr="00724712">
        <w:rPr>
          <w:rFonts w:ascii="仿宋_GB2312" w:eastAsia="仿宋_GB2312" w:cs="仿宋_GB2312" w:hint="eastAsia"/>
          <w:color w:val="auto"/>
          <w:sz w:val="32"/>
          <w:szCs w:val="32"/>
        </w:rPr>
        <w:t>党委、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纪委、工会和师生员工的作用，定期或不定期组织开展信息公开工作检查</w:t>
      </w:r>
      <w:r w:rsidR="00D045BC">
        <w:rPr>
          <w:rFonts w:ascii="仿宋_GB2312" w:eastAsia="仿宋_GB2312" w:cs="仿宋_GB2312" w:hint="eastAsia"/>
          <w:color w:val="auto"/>
          <w:sz w:val="32"/>
          <w:szCs w:val="32"/>
        </w:rPr>
        <w:t>和</w:t>
      </w:r>
      <w:r w:rsidR="00D045BC">
        <w:rPr>
          <w:rFonts w:ascii="仿宋_GB2312" w:eastAsia="仿宋_GB2312" w:cs="仿宋_GB2312"/>
          <w:color w:val="auto"/>
          <w:sz w:val="32"/>
          <w:szCs w:val="32"/>
        </w:rPr>
        <w:t>座谈会</w:t>
      </w:r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，适时通报检查情况，确保信息公开工作落到实处。</w:t>
      </w:r>
    </w:p>
    <w:p w:rsidR="00E014DC" w:rsidRDefault="00E014DC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</w:p>
    <w:p w:rsidR="00E26837" w:rsidRPr="00724712" w:rsidRDefault="00E26837" w:rsidP="00E014DC">
      <w:pPr>
        <w:pStyle w:val="Default"/>
        <w:snapToGrid w:val="0"/>
        <w:spacing w:line="360" w:lineRule="auto"/>
        <w:ind w:firstLineChars="200" w:firstLine="640"/>
        <w:jc w:val="both"/>
        <w:rPr>
          <w:rFonts w:ascii="仿宋_GB2312" w:eastAsia="仿宋_GB2312" w:cs="仿宋_GB2312"/>
          <w:color w:val="auto"/>
          <w:sz w:val="32"/>
          <w:szCs w:val="32"/>
        </w:rPr>
      </w:pPr>
    </w:p>
    <w:p w:rsidR="00817650" w:rsidRPr="00724712" w:rsidRDefault="00E014DC" w:rsidP="00E014DC">
      <w:pPr>
        <w:pStyle w:val="Default"/>
        <w:ind w:firstLineChars="1500" w:firstLine="4800"/>
        <w:rPr>
          <w:rFonts w:ascii="仿宋_GB2312" w:eastAsia="仿宋_GB2312" w:cs="仿宋_GB2312"/>
          <w:color w:val="auto"/>
          <w:sz w:val="32"/>
          <w:szCs w:val="32"/>
        </w:rPr>
      </w:pPr>
      <w:proofErr w:type="gramStart"/>
      <w:r w:rsidRPr="00724712">
        <w:rPr>
          <w:rFonts w:ascii="仿宋_GB2312" w:eastAsia="仿宋_GB2312" w:cs="仿宋_GB2312" w:hint="eastAsia"/>
          <w:color w:val="auto"/>
          <w:sz w:val="32"/>
          <w:szCs w:val="32"/>
        </w:rPr>
        <w:t>温州肯恩</w:t>
      </w:r>
      <w:r w:rsidR="00817650" w:rsidRPr="00724712">
        <w:rPr>
          <w:rFonts w:ascii="仿宋_GB2312" w:eastAsia="仿宋_GB2312" w:cs="仿宋_GB2312" w:hint="eastAsia"/>
          <w:color w:val="auto"/>
          <w:sz w:val="32"/>
          <w:szCs w:val="32"/>
        </w:rPr>
        <w:t>大学</w:t>
      </w:r>
      <w:proofErr w:type="gramEnd"/>
    </w:p>
    <w:p w:rsidR="00460691" w:rsidRPr="00724712" w:rsidRDefault="00817650" w:rsidP="00E014DC">
      <w:pPr>
        <w:ind w:firstLineChars="1400" w:firstLine="4480"/>
      </w:pPr>
      <w:r w:rsidRPr="00724712">
        <w:rPr>
          <w:rFonts w:ascii="仿宋_GB2312" w:eastAsia="仿宋_GB2312" w:cs="仿宋_GB2312"/>
          <w:sz w:val="32"/>
          <w:szCs w:val="32"/>
        </w:rPr>
        <w:t>201</w:t>
      </w:r>
      <w:r w:rsidR="00D045BC">
        <w:rPr>
          <w:rFonts w:ascii="仿宋_GB2312" w:eastAsia="仿宋_GB2312" w:cs="仿宋_GB2312"/>
          <w:sz w:val="32"/>
          <w:szCs w:val="32"/>
        </w:rPr>
        <w:t>6</w:t>
      </w:r>
      <w:r w:rsidRPr="00724712">
        <w:rPr>
          <w:rFonts w:ascii="仿宋_GB2312" w:eastAsia="仿宋_GB2312" w:cs="仿宋_GB2312" w:hint="eastAsia"/>
          <w:sz w:val="32"/>
          <w:szCs w:val="32"/>
        </w:rPr>
        <w:t>年</w:t>
      </w:r>
      <w:r w:rsidRPr="00724712">
        <w:rPr>
          <w:rFonts w:ascii="仿宋_GB2312" w:eastAsia="仿宋_GB2312" w:cs="仿宋_GB2312"/>
          <w:sz w:val="32"/>
          <w:szCs w:val="32"/>
        </w:rPr>
        <w:t>1</w:t>
      </w:r>
      <w:r w:rsidR="00D045BC">
        <w:rPr>
          <w:rFonts w:ascii="仿宋_GB2312" w:eastAsia="仿宋_GB2312" w:cs="仿宋_GB2312"/>
          <w:sz w:val="32"/>
          <w:szCs w:val="32"/>
        </w:rPr>
        <w:t>1</w:t>
      </w:r>
      <w:r w:rsidRPr="00724712">
        <w:rPr>
          <w:rFonts w:ascii="仿宋_GB2312" w:eastAsia="仿宋_GB2312" w:cs="仿宋_GB2312" w:hint="eastAsia"/>
          <w:sz w:val="32"/>
          <w:szCs w:val="32"/>
        </w:rPr>
        <w:t>月</w:t>
      </w:r>
      <w:r w:rsidR="00D045BC">
        <w:rPr>
          <w:rFonts w:ascii="仿宋_GB2312" w:eastAsia="仿宋_GB2312" w:cs="仿宋_GB2312"/>
          <w:sz w:val="32"/>
          <w:szCs w:val="32"/>
        </w:rPr>
        <w:t>17</w:t>
      </w:r>
      <w:r w:rsidRPr="00724712">
        <w:rPr>
          <w:rFonts w:ascii="仿宋_GB2312" w:eastAsia="仿宋_GB2312" w:cs="仿宋_GB2312" w:hint="eastAsia"/>
          <w:sz w:val="32"/>
          <w:szCs w:val="32"/>
        </w:rPr>
        <w:t>日</w:t>
      </w:r>
    </w:p>
    <w:sectPr w:rsidR="00460691" w:rsidRPr="00724712" w:rsidSect="00106002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B5A" w:rsidRDefault="00207B5A" w:rsidP="00817650">
      <w:r>
        <w:separator/>
      </w:r>
    </w:p>
  </w:endnote>
  <w:endnote w:type="continuationSeparator" w:id="0">
    <w:p w:rsidR="00207B5A" w:rsidRDefault="00207B5A" w:rsidP="0081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98255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06002" w:rsidRPr="00106002" w:rsidRDefault="00106002">
        <w:pPr>
          <w:pStyle w:val="a4"/>
          <w:rPr>
            <w:rFonts w:asciiTheme="minorEastAsia" w:hAnsiTheme="minorEastAsia"/>
            <w:sz w:val="28"/>
            <w:szCs w:val="28"/>
          </w:rPr>
        </w:pPr>
        <w:r w:rsidRPr="00106002">
          <w:rPr>
            <w:rFonts w:asciiTheme="minorEastAsia" w:hAnsiTheme="minorEastAsia"/>
            <w:sz w:val="28"/>
            <w:szCs w:val="28"/>
          </w:rPr>
          <w:fldChar w:fldCharType="begin"/>
        </w:r>
        <w:r w:rsidRPr="001060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06002">
          <w:rPr>
            <w:rFonts w:asciiTheme="minorEastAsia" w:hAnsiTheme="minorEastAsia"/>
            <w:sz w:val="28"/>
            <w:szCs w:val="28"/>
          </w:rPr>
          <w:fldChar w:fldCharType="separate"/>
        </w:r>
        <w:r w:rsidR="00BA66CF" w:rsidRPr="00BA66C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A66CF">
          <w:rPr>
            <w:rFonts w:asciiTheme="minorEastAsia" w:hAnsiTheme="minorEastAsia"/>
            <w:noProof/>
            <w:sz w:val="28"/>
            <w:szCs w:val="28"/>
          </w:rPr>
          <w:t xml:space="preserve"> 8 -</w:t>
        </w:r>
        <w:r w:rsidRPr="0010600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06002" w:rsidRDefault="001060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2470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06002" w:rsidRPr="00106002" w:rsidRDefault="00106002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06002">
          <w:rPr>
            <w:rFonts w:asciiTheme="minorEastAsia" w:hAnsiTheme="minorEastAsia"/>
            <w:sz w:val="28"/>
            <w:szCs w:val="28"/>
          </w:rPr>
          <w:fldChar w:fldCharType="begin"/>
        </w:r>
        <w:r w:rsidRPr="001060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06002">
          <w:rPr>
            <w:rFonts w:asciiTheme="minorEastAsia" w:hAnsiTheme="minorEastAsia"/>
            <w:sz w:val="28"/>
            <w:szCs w:val="28"/>
          </w:rPr>
          <w:fldChar w:fldCharType="separate"/>
        </w:r>
        <w:r w:rsidR="00BA66CF" w:rsidRPr="00BA66C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BA66CF">
          <w:rPr>
            <w:rFonts w:asciiTheme="minorEastAsia" w:hAnsiTheme="minorEastAsia"/>
            <w:noProof/>
            <w:sz w:val="28"/>
            <w:szCs w:val="28"/>
          </w:rPr>
          <w:t xml:space="preserve"> 7 -</w:t>
        </w:r>
        <w:r w:rsidRPr="0010600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DF2248" w:rsidRDefault="00DF22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B5A" w:rsidRDefault="00207B5A" w:rsidP="00817650">
      <w:r>
        <w:separator/>
      </w:r>
    </w:p>
  </w:footnote>
  <w:footnote w:type="continuationSeparator" w:id="0">
    <w:p w:rsidR="00207B5A" w:rsidRDefault="00207B5A" w:rsidP="0081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39F"/>
    <w:multiLevelType w:val="multilevel"/>
    <w:tmpl w:val="CA4A14E4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151B6948"/>
    <w:multiLevelType w:val="hybridMultilevel"/>
    <w:tmpl w:val="B4A8FF18"/>
    <w:lvl w:ilvl="0" w:tplc="C82CBB9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70031A"/>
    <w:multiLevelType w:val="hybridMultilevel"/>
    <w:tmpl w:val="5F72303E"/>
    <w:lvl w:ilvl="0" w:tplc="5DF2A3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002349"/>
    <w:multiLevelType w:val="hybridMultilevel"/>
    <w:tmpl w:val="B0CE54A6"/>
    <w:lvl w:ilvl="0" w:tplc="7A904C18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A75F77"/>
    <w:multiLevelType w:val="hybridMultilevel"/>
    <w:tmpl w:val="BCCED55A"/>
    <w:lvl w:ilvl="0" w:tplc="A770FFA4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D1"/>
    <w:rsid w:val="0000057B"/>
    <w:rsid w:val="00001327"/>
    <w:rsid w:val="00003401"/>
    <w:rsid w:val="00003E86"/>
    <w:rsid w:val="0000510A"/>
    <w:rsid w:val="00005947"/>
    <w:rsid w:val="00005E48"/>
    <w:rsid w:val="00006FB4"/>
    <w:rsid w:val="00007AD6"/>
    <w:rsid w:val="00011AE0"/>
    <w:rsid w:val="00013B11"/>
    <w:rsid w:val="00013F92"/>
    <w:rsid w:val="00014B0C"/>
    <w:rsid w:val="00015AAF"/>
    <w:rsid w:val="00015E22"/>
    <w:rsid w:val="000173E1"/>
    <w:rsid w:val="0001792C"/>
    <w:rsid w:val="00020D18"/>
    <w:rsid w:val="00021750"/>
    <w:rsid w:val="000232F1"/>
    <w:rsid w:val="000300F6"/>
    <w:rsid w:val="000350EF"/>
    <w:rsid w:val="00036E4D"/>
    <w:rsid w:val="00041827"/>
    <w:rsid w:val="00041A68"/>
    <w:rsid w:val="0004309F"/>
    <w:rsid w:val="00043882"/>
    <w:rsid w:val="000503AB"/>
    <w:rsid w:val="00053EFA"/>
    <w:rsid w:val="00055E49"/>
    <w:rsid w:val="000562FA"/>
    <w:rsid w:val="00057996"/>
    <w:rsid w:val="00057D2D"/>
    <w:rsid w:val="000600ED"/>
    <w:rsid w:val="000615E4"/>
    <w:rsid w:val="0006422F"/>
    <w:rsid w:val="00070563"/>
    <w:rsid w:val="00070944"/>
    <w:rsid w:val="00073ED5"/>
    <w:rsid w:val="0007479A"/>
    <w:rsid w:val="000764EE"/>
    <w:rsid w:val="00077DF0"/>
    <w:rsid w:val="00077F87"/>
    <w:rsid w:val="00080F65"/>
    <w:rsid w:val="00082425"/>
    <w:rsid w:val="00082484"/>
    <w:rsid w:val="0008486F"/>
    <w:rsid w:val="0008548A"/>
    <w:rsid w:val="00090008"/>
    <w:rsid w:val="000915D8"/>
    <w:rsid w:val="00096FC4"/>
    <w:rsid w:val="00097C39"/>
    <w:rsid w:val="000A088C"/>
    <w:rsid w:val="000A31C1"/>
    <w:rsid w:val="000A3440"/>
    <w:rsid w:val="000A5E5B"/>
    <w:rsid w:val="000B09F8"/>
    <w:rsid w:val="000B10CF"/>
    <w:rsid w:val="000B129C"/>
    <w:rsid w:val="000B18F4"/>
    <w:rsid w:val="000B1A7E"/>
    <w:rsid w:val="000B591F"/>
    <w:rsid w:val="000C5B12"/>
    <w:rsid w:val="000D0B5D"/>
    <w:rsid w:val="000D11EF"/>
    <w:rsid w:val="000D3A14"/>
    <w:rsid w:val="000D5E2A"/>
    <w:rsid w:val="000E31E1"/>
    <w:rsid w:val="000E54DE"/>
    <w:rsid w:val="000E6859"/>
    <w:rsid w:val="000E7FB0"/>
    <w:rsid w:val="000F427B"/>
    <w:rsid w:val="000F62A4"/>
    <w:rsid w:val="00101047"/>
    <w:rsid w:val="00102352"/>
    <w:rsid w:val="0010322C"/>
    <w:rsid w:val="00106002"/>
    <w:rsid w:val="001078C6"/>
    <w:rsid w:val="001119EB"/>
    <w:rsid w:val="00111E3C"/>
    <w:rsid w:val="001128E1"/>
    <w:rsid w:val="00116E4F"/>
    <w:rsid w:val="00121A19"/>
    <w:rsid w:val="00123863"/>
    <w:rsid w:val="001263BD"/>
    <w:rsid w:val="00130138"/>
    <w:rsid w:val="00133242"/>
    <w:rsid w:val="00134B54"/>
    <w:rsid w:val="00134FC8"/>
    <w:rsid w:val="001363DF"/>
    <w:rsid w:val="0013791E"/>
    <w:rsid w:val="001409D8"/>
    <w:rsid w:val="00140E1C"/>
    <w:rsid w:val="00140FCC"/>
    <w:rsid w:val="00142673"/>
    <w:rsid w:val="0014291A"/>
    <w:rsid w:val="00146D2F"/>
    <w:rsid w:val="001470F5"/>
    <w:rsid w:val="00150680"/>
    <w:rsid w:val="00154418"/>
    <w:rsid w:val="001553CD"/>
    <w:rsid w:val="00156397"/>
    <w:rsid w:val="001567C8"/>
    <w:rsid w:val="0015778B"/>
    <w:rsid w:val="00157CC6"/>
    <w:rsid w:val="0016279D"/>
    <w:rsid w:val="00163359"/>
    <w:rsid w:val="00163CCA"/>
    <w:rsid w:val="0016511D"/>
    <w:rsid w:val="001653D2"/>
    <w:rsid w:val="00165564"/>
    <w:rsid w:val="00170D79"/>
    <w:rsid w:val="001715F1"/>
    <w:rsid w:val="0017174D"/>
    <w:rsid w:val="00172612"/>
    <w:rsid w:val="001735D4"/>
    <w:rsid w:val="00175C68"/>
    <w:rsid w:val="00177310"/>
    <w:rsid w:val="0017770F"/>
    <w:rsid w:val="0018088A"/>
    <w:rsid w:val="00182390"/>
    <w:rsid w:val="0018609B"/>
    <w:rsid w:val="001869B5"/>
    <w:rsid w:val="001914AC"/>
    <w:rsid w:val="001916C7"/>
    <w:rsid w:val="001919BA"/>
    <w:rsid w:val="001935F0"/>
    <w:rsid w:val="0019523B"/>
    <w:rsid w:val="001959BD"/>
    <w:rsid w:val="001A16DC"/>
    <w:rsid w:val="001A6284"/>
    <w:rsid w:val="001A7949"/>
    <w:rsid w:val="001A7CD7"/>
    <w:rsid w:val="001B03DC"/>
    <w:rsid w:val="001B228E"/>
    <w:rsid w:val="001B2A65"/>
    <w:rsid w:val="001B4CD0"/>
    <w:rsid w:val="001C355A"/>
    <w:rsid w:val="001C3CD8"/>
    <w:rsid w:val="001C56C2"/>
    <w:rsid w:val="001D04A2"/>
    <w:rsid w:val="001D6038"/>
    <w:rsid w:val="001E0F10"/>
    <w:rsid w:val="001E2C4E"/>
    <w:rsid w:val="001E77C0"/>
    <w:rsid w:val="001F2282"/>
    <w:rsid w:val="001F2605"/>
    <w:rsid w:val="001F43FC"/>
    <w:rsid w:val="001F617B"/>
    <w:rsid w:val="001F79DA"/>
    <w:rsid w:val="0020024B"/>
    <w:rsid w:val="002030D1"/>
    <w:rsid w:val="0020544B"/>
    <w:rsid w:val="00206D7F"/>
    <w:rsid w:val="00207B5A"/>
    <w:rsid w:val="00210546"/>
    <w:rsid w:val="00212D8D"/>
    <w:rsid w:val="00213FEE"/>
    <w:rsid w:val="00217220"/>
    <w:rsid w:val="002235C9"/>
    <w:rsid w:val="0022407A"/>
    <w:rsid w:val="002254DC"/>
    <w:rsid w:val="00225735"/>
    <w:rsid w:val="00225BB1"/>
    <w:rsid w:val="0022747C"/>
    <w:rsid w:val="00232796"/>
    <w:rsid w:val="002328A2"/>
    <w:rsid w:val="00232D8D"/>
    <w:rsid w:val="00232ECA"/>
    <w:rsid w:val="0023602F"/>
    <w:rsid w:val="00240FC3"/>
    <w:rsid w:val="0024153D"/>
    <w:rsid w:val="00242043"/>
    <w:rsid w:val="0024278F"/>
    <w:rsid w:val="00242C74"/>
    <w:rsid w:val="0025040C"/>
    <w:rsid w:val="00250B93"/>
    <w:rsid w:val="0025126A"/>
    <w:rsid w:val="002512E0"/>
    <w:rsid w:val="002546CC"/>
    <w:rsid w:val="00254EA1"/>
    <w:rsid w:val="00260395"/>
    <w:rsid w:val="0026162F"/>
    <w:rsid w:val="00261FB0"/>
    <w:rsid w:val="002654C5"/>
    <w:rsid w:val="00266446"/>
    <w:rsid w:val="00270450"/>
    <w:rsid w:val="00270792"/>
    <w:rsid w:val="0027138D"/>
    <w:rsid w:val="00276D47"/>
    <w:rsid w:val="002914BE"/>
    <w:rsid w:val="00293D04"/>
    <w:rsid w:val="00294385"/>
    <w:rsid w:val="002A154F"/>
    <w:rsid w:val="002A1665"/>
    <w:rsid w:val="002A345D"/>
    <w:rsid w:val="002A6091"/>
    <w:rsid w:val="002B0718"/>
    <w:rsid w:val="002B31CE"/>
    <w:rsid w:val="002B45C1"/>
    <w:rsid w:val="002B6762"/>
    <w:rsid w:val="002C12EC"/>
    <w:rsid w:val="002C559D"/>
    <w:rsid w:val="002C73A5"/>
    <w:rsid w:val="002C7D2E"/>
    <w:rsid w:val="002D125E"/>
    <w:rsid w:val="002D24E0"/>
    <w:rsid w:val="002D28BC"/>
    <w:rsid w:val="002D6E39"/>
    <w:rsid w:val="002D78F8"/>
    <w:rsid w:val="002E04F6"/>
    <w:rsid w:val="002E3A16"/>
    <w:rsid w:val="002E5129"/>
    <w:rsid w:val="002E54A7"/>
    <w:rsid w:val="002E78CA"/>
    <w:rsid w:val="002E78FA"/>
    <w:rsid w:val="002F2E31"/>
    <w:rsid w:val="002F3472"/>
    <w:rsid w:val="002F5297"/>
    <w:rsid w:val="002F5F55"/>
    <w:rsid w:val="002F7B4F"/>
    <w:rsid w:val="00301A79"/>
    <w:rsid w:val="00303992"/>
    <w:rsid w:val="00305549"/>
    <w:rsid w:val="00312129"/>
    <w:rsid w:val="00312C73"/>
    <w:rsid w:val="00313255"/>
    <w:rsid w:val="00314AC8"/>
    <w:rsid w:val="003173E1"/>
    <w:rsid w:val="00317D5A"/>
    <w:rsid w:val="00320371"/>
    <w:rsid w:val="00320814"/>
    <w:rsid w:val="003213F0"/>
    <w:rsid w:val="00323DBF"/>
    <w:rsid w:val="00323FEC"/>
    <w:rsid w:val="003266B6"/>
    <w:rsid w:val="00326EFD"/>
    <w:rsid w:val="00331CB9"/>
    <w:rsid w:val="00332124"/>
    <w:rsid w:val="003351FF"/>
    <w:rsid w:val="00335672"/>
    <w:rsid w:val="0033744E"/>
    <w:rsid w:val="00344A5E"/>
    <w:rsid w:val="00344D0E"/>
    <w:rsid w:val="00354A5F"/>
    <w:rsid w:val="003560E4"/>
    <w:rsid w:val="003569A0"/>
    <w:rsid w:val="003577E0"/>
    <w:rsid w:val="00360C4C"/>
    <w:rsid w:val="00362454"/>
    <w:rsid w:val="00367B52"/>
    <w:rsid w:val="00370503"/>
    <w:rsid w:val="0037128E"/>
    <w:rsid w:val="003723B1"/>
    <w:rsid w:val="00372A16"/>
    <w:rsid w:val="003738EE"/>
    <w:rsid w:val="003744C6"/>
    <w:rsid w:val="00374C88"/>
    <w:rsid w:val="00376103"/>
    <w:rsid w:val="00376D67"/>
    <w:rsid w:val="00377AF0"/>
    <w:rsid w:val="00380028"/>
    <w:rsid w:val="00380D86"/>
    <w:rsid w:val="003840D0"/>
    <w:rsid w:val="0038578E"/>
    <w:rsid w:val="003858D1"/>
    <w:rsid w:val="003860A4"/>
    <w:rsid w:val="003867C0"/>
    <w:rsid w:val="00386AC8"/>
    <w:rsid w:val="00387688"/>
    <w:rsid w:val="0039069E"/>
    <w:rsid w:val="00394130"/>
    <w:rsid w:val="003975B8"/>
    <w:rsid w:val="003A277B"/>
    <w:rsid w:val="003A2BAC"/>
    <w:rsid w:val="003A32C7"/>
    <w:rsid w:val="003A3F6E"/>
    <w:rsid w:val="003A56DD"/>
    <w:rsid w:val="003B002B"/>
    <w:rsid w:val="003B212B"/>
    <w:rsid w:val="003B61AF"/>
    <w:rsid w:val="003B68B3"/>
    <w:rsid w:val="003B6EB3"/>
    <w:rsid w:val="003B7519"/>
    <w:rsid w:val="003C0A33"/>
    <w:rsid w:val="003C0C9D"/>
    <w:rsid w:val="003C0F4D"/>
    <w:rsid w:val="003C1776"/>
    <w:rsid w:val="003C3811"/>
    <w:rsid w:val="003C39AB"/>
    <w:rsid w:val="003C68A7"/>
    <w:rsid w:val="003C6C22"/>
    <w:rsid w:val="003C74E5"/>
    <w:rsid w:val="003C7FCF"/>
    <w:rsid w:val="003D2049"/>
    <w:rsid w:val="003D23A7"/>
    <w:rsid w:val="003D27C7"/>
    <w:rsid w:val="003D36CD"/>
    <w:rsid w:val="003D3AF2"/>
    <w:rsid w:val="003D5675"/>
    <w:rsid w:val="003E2A06"/>
    <w:rsid w:val="003E2B2E"/>
    <w:rsid w:val="003E4112"/>
    <w:rsid w:val="003E46BC"/>
    <w:rsid w:val="003E7374"/>
    <w:rsid w:val="003E7848"/>
    <w:rsid w:val="003E787E"/>
    <w:rsid w:val="003F5C06"/>
    <w:rsid w:val="003F61B9"/>
    <w:rsid w:val="004010CC"/>
    <w:rsid w:val="00402FE0"/>
    <w:rsid w:val="0040615F"/>
    <w:rsid w:val="00406881"/>
    <w:rsid w:val="00406DA4"/>
    <w:rsid w:val="004074AE"/>
    <w:rsid w:val="00407626"/>
    <w:rsid w:val="0041376D"/>
    <w:rsid w:val="0041618D"/>
    <w:rsid w:val="004177A4"/>
    <w:rsid w:val="004215DA"/>
    <w:rsid w:val="004216B6"/>
    <w:rsid w:val="00422782"/>
    <w:rsid w:val="00423746"/>
    <w:rsid w:val="00424845"/>
    <w:rsid w:val="004248AC"/>
    <w:rsid w:val="0043684D"/>
    <w:rsid w:val="00436D39"/>
    <w:rsid w:val="00441E7B"/>
    <w:rsid w:val="00443049"/>
    <w:rsid w:val="0044492E"/>
    <w:rsid w:val="00445EA1"/>
    <w:rsid w:val="004477B2"/>
    <w:rsid w:val="00447BB2"/>
    <w:rsid w:val="00452712"/>
    <w:rsid w:val="0045351E"/>
    <w:rsid w:val="00454404"/>
    <w:rsid w:val="004549C2"/>
    <w:rsid w:val="00455343"/>
    <w:rsid w:val="004558CC"/>
    <w:rsid w:val="00460691"/>
    <w:rsid w:val="00462016"/>
    <w:rsid w:val="00462F03"/>
    <w:rsid w:val="0046547F"/>
    <w:rsid w:val="004702A5"/>
    <w:rsid w:val="004743C4"/>
    <w:rsid w:val="00474857"/>
    <w:rsid w:val="004813FB"/>
    <w:rsid w:val="00482305"/>
    <w:rsid w:val="00486CCD"/>
    <w:rsid w:val="00487CFB"/>
    <w:rsid w:val="00494305"/>
    <w:rsid w:val="00494B1A"/>
    <w:rsid w:val="00495F5C"/>
    <w:rsid w:val="00497513"/>
    <w:rsid w:val="004979B3"/>
    <w:rsid w:val="004A04DB"/>
    <w:rsid w:val="004A068A"/>
    <w:rsid w:val="004A6C38"/>
    <w:rsid w:val="004A7D8C"/>
    <w:rsid w:val="004B0576"/>
    <w:rsid w:val="004B52EC"/>
    <w:rsid w:val="004B7D38"/>
    <w:rsid w:val="004C33F5"/>
    <w:rsid w:val="004C399D"/>
    <w:rsid w:val="004C46F3"/>
    <w:rsid w:val="004C4C31"/>
    <w:rsid w:val="004C6A7E"/>
    <w:rsid w:val="004D1ABD"/>
    <w:rsid w:val="004D3049"/>
    <w:rsid w:val="004D3A9B"/>
    <w:rsid w:val="004D6858"/>
    <w:rsid w:val="004E2F18"/>
    <w:rsid w:val="004E3518"/>
    <w:rsid w:val="004F1CDF"/>
    <w:rsid w:val="004F3285"/>
    <w:rsid w:val="004F38DF"/>
    <w:rsid w:val="004F4530"/>
    <w:rsid w:val="004F5CF0"/>
    <w:rsid w:val="004F6E90"/>
    <w:rsid w:val="004F7394"/>
    <w:rsid w:val="004F7489"/>
    <w:rsid w:val="00501B0D"/>
    <w:rsid w:val="005021EA"/>
    <w:rsid w:val="005037DC"/>
    <w:rsid w:val="005054CD"/>
    <w:rsid w:val="00506337"/>
    <w:rsid w:val="00507753"/>
    <w:rsid w:val="00510C43"/>
    <w:rsid w:val="005125BA"/>
    <w:rsid w:val="005132FC"/>
    <w:rsid w:val="00515DD2"/>
    <w:rsid w:val="0051639C"/>
    <w:rsid w:val="00517A3B"/>
    <w:rsid w:val="005249D5"/>
    <w:rsid w:val="005276A0"/>
    <w:rsid w:val="00531D8B"/>
    <w:rsid w:val="00535549"/>
    <w:rsid w:val="00535C5F"/>
    <w:rsid w:val="00537E22"/>
    <w:rsid w:val="005424F3"/>
    <w:rsid w:val="00544132"/>
    <w:rsid w:val="00544647"/>
    <w:rsid w:val="00545A33"/>
    <w:rsid w:val="00547963"/>
    <w:rsid w:val="00547B92"/>
    <w:rsid w:val="00552C5C"/>
    <w:rsid w:val="005558DF"/>
    <w:rsid w:val="00556D95"/>
    <w:rsid w:val="00557831"/>
    <w:rsid w:val="00562106"/>
    <w:rsid w:val="00563D1A"/>
    <w:rsid w:val="00565AA2"/>
    <w:rsid w:val="00567534"/>
    <w:rsid w:val="00574CCE"/>
    <w:rsid w:val="005776AB"/>
    <w:rsid w:val="00577DA3"/>
    <w:rsid w:val="005850AB"/>
    <w:rsid w:val="005864EE"/>
    <w:rsid w:val="005900B8"/>
    <w:rsid w:val="005908ED"/>
    <w:rsid w:val="0059739B"/>
    <w:rsid w:val="005A0647"/>
    <w:rsid w:val="005A1BE6"/>
    <w:rsid w:val="005A4C1D"/>
    <w:rsid w:val="005B1AB8"/>
    <w:rsid w:val="005B1BB6"/>
    <w:rsid w:val="005B5716"/>
    <w:rsid w:val="005B58A8"/>
    <w:rsid w:val="005B5F1A"/>
    <w:rsid w:val="005B61F3"/>
    <w:rsid w:val="005C089F"/>
    <w:rsid w:val="005C0AA5"/>
    <w:rsid w:val="005C3007"/>
    <w:rsid w:val="005C5E3E"/>
    <w:rsid w:val="005C695E"/>
    <w:rsid w:val="005D1A6E"/>
    <w:rsid w:val="005D266D"/>
    <w:rsid w:val="005D43AD"/>
    <w:rsid w:val="005E0D70"/>
    <w:rsid w:val="005E33E7"/>
    <w:rsid w:val="005E4D1B"/>
    <w:rsid w:val="005E4EE8"/>
    <w:rsid w:val="005E525C"/>
    <w:rsid w:val="005F1065"/>
    <w:rsid w:val="005F1F66"/>
    <w:rsid w:val="005F6FF0"/>
    <w:rsid w:val="005F7D3C"/>
    <w:rsid w:val="006011BF"/>
    <w:rsid w:val="00601FB6"/>
    <w:rsid w:val="00602303"/>
    <w:rsid w:val="00602374"/>
    <w:rsid w:val="00603561"/>
    <w:rsid w:val="0060528D"/>
    <w:rsid w:val="0060625D"/>
    <w:rsid w:val="0060725B"/>
    <w:rsid w:val="00612D61"/>
    <w:rsid w:val="00613286"/>
    <w:rsid w:val="00615681"/>
    <w:rsid w:val="0061681D"/>
    <w:rsid w:val="006206D6"/>
    <w:rsid w:val="00622A6E"/>
    <w:rsid w:val="0062364E"/>
    <w:rsid w:val="006261A0"/>
    <w:rsid w:val="0062753E"/>
    <w:rsid w:val="00637474"/>
    <w:rsid w:val="0064110A"/>
    <w:rsid w:val="00642A96"/>
    <w:rsid w:val="00644165"/>
    <w:rsid w:val="00644680"/>
    <w:rsid w:val="00650B70"/>
    <w:rsid w:val="00651CA8"/>
    <w:rsid w:val="00656142"/>
    <w:rsid w:val="0065644A"/>
    <w:rsid w:val="00657954"/>
    <w:rsid w:val="00660662"/>
    <w:rsid w:val="00662328"/>
    <w:rsid w:val="006625F1"/>
    <w:rsid w:val="00662D89"/>
    <w:rsid w:val="00672452"/>
    <w:rsid w:val="00674583"/>
    <w:rsid w:val="00680299"/>
    <w:rsid w:val="006808EA"/>
    <w:rsid w:val="006825E1"/>
    <w:rsid w:val="006827DB"/>
    <w:rsid w:val="00686998"/>
    <w:rsid w:val="0069103B"/>
    <w:rsid w:val="00691A4F"/>
    <w:rsid w:val="00692E82"/>
    <w:rsid w:val="00693949"/>
    <w:rsid w:val="00694B29"/>
    <w:rsid w:val="00695C13"/>
    <w:rsid w:val="00695F86"/>
    <w:rsid w:val="00696CB4"/>
    <w:rsid w:val="006A46DE"/>
    <w:rsid w:val="006A73D0"/>
    <w:rsid w:val="006B045C"/>
    <w:rsid w:val="006B205B"/>
    <w:rsid w:val="006B2538"/>
    <w:rsid w:val="006B44DC"/>
    <w:rsid w:val="006B5015"/>
    <w:rsid w:val="006B5461"/>
    <w:rsid w:val="006B5F18"/>
    <w:rsid w:val="006B7989"/>
    <w:rsid w:val="006C0D5D"/>
    <w:rsid w:val="006C259D"/>
    <w:rsid w:val="006C31D9"/>
    <w:rsid w:val="006C3923"/>
    <w:rsid w:val="006C3DE0"/>
    <w:rsid w:val="006C4292"/>
    <w:rsid w:val="006C5A67"/>
    <w:rsid w:val="006C6D94"/>
    <w:rsid w:val="006C7B31"/>
    <w:rsid w:val="006D1F78"/>
    <w:rsid w:val="006D41C5"/>
    <w:rsid w:val="006D53E3"/>
    <w:rsid w:val="006E0056"/>
    <w:rsid w:val="006E172D"/>
    <w:rsid w:val="006E349A"/>
    <w:rsid w:val="006E6496"/>
    <w:rsid w:val="006E763E"/>
    <w:rsid w:val="006E7643"/>
    <w:rsid w:val="006F2664"/>
    <w:rsid w:val="006F2C66"/>
    <w:rsid w:val="006F5FCE"/>
    <w:rsid w:val="006F65DA"/>
    <w:rsid w:val="00703D3A"/>
    <w:rsid w:val="00703F03"/>
    <w:rsid w:val="0070594F"/>
    <w:rsid w:val="00706B49"/>
    <w:rsid w:val="00707910"/>
    <w:rsid w:val="00707FA6"/>
    <w:rsid w:val="00715F42"/>
    <w:rsid w:val="00717A8D"/>
    <w:rsid w:val="00724712"/>
    <w:rsid w:val="0072709C"/>
    <w:rsid w:val="00730485"/>
    <w:rsid w:val="00730B56"/>
    <w:rsid w:val="00733D94"/>
    <w:rsid w:val="00735517"/>
    <w:rsid w:val="00735AA2"/>
    <w:rsid w:val="00736E86"/>
    <w:rsid w:val="007375F7"/>
    <w:rsid w:val="00741713"/>
    <w:rsid w:val="00742C39"/>
    <w:rsid w:val="00743B8F"/>
    <w:rsid w:val="007444BB"/>
    <w:rsid w:val="0074674B"/>
    <w:rsid w:val="00747231"/>
    <w:rsid w:val="0075179F"/>
    <w:rsid w:val="007569F8"/>
    <w:rsid w:val="00761550"/>
    <w:rsid w:val="00761FB6"/>
    <w:rsid w:val="00763479"/>
    <w:rsid w:val="00763B65"/>
    <w:rsid w:val="00767052"/>
    <w:rsid w:val="00767A1B"/>
    <w:rsid w:val="00772278"/>
    <w:rsid w:val="00775ED2"/>
    <w:rsid w:val="007774A2"/>
    <w:rsid w:val="00777D1D"/>
    <w:rsid w:val="0078065E"/>
    <w:rsid w:val="00781779"/>
    <w:rsid w:val="0078188E"/>
    <w:rsid w:val="00782CCD"/>
    <w:rsid w:val="0078390C"/>
    <w:rsid w:val="00787DCC"/>
    <w:rsid w:val="00790FD3"/>
    <w:rsid w:val="00793993"/>
    <w:rsid w:val="00796CBF"/>
    <w:rsid w:val="00797C30"/>
    <w:rsid w:val="007A046F"/>
    <w:rsid w:val="007A1B5C"/>
    <w:rsid w:val="007A58DB"/>
    <w:rsid w:val="007A6E46"/>
    <w:rsid w:val="007A7787"/>
    <w:rsid w:val="007B2122"/>
    <w:rsid w:val="007B2453"/>
    <w:rsid w:val="007B3188"/>
    <w:rsid w:val="007B33B2"/>
    <w:rsid w:val="007B6EC9"/>
    <w:rsid w:val="007B7B15"/>
    <w:rsid w:val="007C1BF5"/>
    <w:rsid w:val="007C3E3D"/>
    <w:rsid w:val="007C4572"/>
    <w:rsid w:val="007C4F61"/>
    <w:rsid w:val="007C62C9"/>
    <w:rsid w:val="007D0014"/>
    <w:rsid w:val="007D0782"/>
    <w:rsid w:val="007D4179"/>
    <w:rsid w:val="007D4C3C"/>
    <w:rsid w:val="007D6593"/>
    <w:rsid w:val="007D68DB"/>
    <w:rsid w:val="007D7689"/>
    <w:rsid w:val="007E47A8"/>
    <w:rsid w:val="007E4D98"/>
    <w:rsid w:val="007E5A5D"/>
    <w:rsid w:val="007F3DA3"/>
    <w:rsid w:val="007F4311"/>
    <w:rsid w:val="00800003"/>
    <w:rsid w:val="008008C5"/>
    <w:rsid w:val="008017A0"/>
    <w:rsid w:val="008021C6"/>
    <w:rsid w:val="00802797"/>
    <w:rsid w:val="008037F3"/>
    <w:rsid w:val="00803D34"/>
    <w:rsid w:val="00804156"/>
    <w:rsid w:val="00804B37"/>
    <w:rsid w:val="00810F39"/>
    <w:rsid w:val="00811042"/>
    <w:rsid w:val="00812E63"/>
    <w:rsid w:val="00814743"/>
    <w:rsid w:val="008164EC"/>
    <w:rsid w:val="0081675E"/>
    <w:rsid w:val="00817650"/>
    <w:rsid w:val="00817E1D"/>
    <w:rsid w:val="008217FC"/>
    <w:rsid w:val="00824FCE"/>
    <w:rsid w:val="008275A2"/>
    <w:rsid w:val="00832ED3"/>
    <w:rsid w:val="0083306A"/>
    <w:rsid w:val="00833700"/>
    <w:rsid w:val="00834A9A"/>
    <w:rsid w:val="008404F3"/>
    <w:rsid w:val="00840FEC"/>
    <w:rsid w:val="00845336"/>
    <w:rsid w:val="00847396"/>
    <w:rsid w:val="008530F7"/>
    <w:rsid w:val="00853712"/>
    <w:rsid w:val="00854EA5"/>
    <w:rsid w:val="008552A2"/>
    <w:rsid w:val="0085617D"/>
    <w:rsid w:val="0085797E"/>
    <w:rsid w:val="00866C9F"/>
    <w:rsid w:val="00867908"/>
    <w:rsid w:val="00875C5E"/>
    <w:rsid w:val="00875CB2"/>
    <w:rsid w:val="00880001"/>
    <w:rsid w:val="00880A60"/>
    <w:rsid w:val="00881820"/>
    <w:rsid w:val="00882CEC"/>
    <w:rsid w:val="00883AE5"/>
    <w:rsid w:val="00887061"/>
    <w:rsid w:val="00887A3B"/>
    <w:rsid w:val="0089087B"/>
    <w:rsid w:val="0089409D"/>
    <w:rsid w:val="008942E8"/>
    <w:rsid w:val="008964F5"/>
    <w:rsid w:val="00896BFB"/>
    <w:rsid w:val="00897721"/>
    <w:rsid w:val="008A0AC3"/>
    <w:rsid w:val="008A1113"/>
    <w:rsid w:val="008A1556"/>
    <w:rsid w:val="008A3FD3"/>
    <w:rsid w:val="008B453D"/>
    <w:rsid w:val="008B793A"/>
    <w:rsid w:val="008C0AE5"/>
    <w:rsid w:val="008C49CD"/>
    <w:rsid w:val="008C5F3D"/>
    <w:rsid w:val="008C68A1"/>
    <w:rsid w:val="008D1BFC"/>
    <w:rsid w:val="008D23C9"/>
    <w:rsid w:val="008D2AC1"/>
    <w:rsid w:val="008D4488"/>
    <w:rsid w:val="008E3723"/>
    <w:rsid w:val="008E39CB"/>
    <w:rsid w:val="008E3E7B"/>
    <w:rsid w:val="008E40A9"/>
    <w:rsid w:val="008E5A20"/>
    <w:rsid w:val="008E6071"/>
    <w:rsid w:val="008E6623"/>
    <w:rsid w:val="008E7A04"/>
    <w:rsid w:val="008F05A3"/>
    <w:rsid w:val="008F451E"/>
    <w:rsid w:val="008F463A"/>
    <w:rsid w:val="008F6469"/>
    <w:rsid w:val="008F6B19"/>
    <w:rsid w:val="008F7B48"/>
    <w:rsid w:val="009009A9"/>
    <w:rsid w:val="009020B0"/>
    <w:rsid w:val="00902EE9"/>
    <w:rsid w:val="009040FE"/>
    <w:rsid w:val="00906BB3"/>
    <w:rsid w:val="009071C8"/>
    <w:rsid w:val="00911DAE"/>
    <w:rsid w:val="00912945"/>
    <w:rsid w:val="00916D6D"/>
    <w:rsid w:val="00916F5C"/>
    <w:rsid w:val="00917B72"/>
    <w:rsid w:val="00920869"/>
    <w:rsid w:val="00921014"/>
    <w:rsid w:val="00921533"/>
    <w:rsid w:val="00921CBB"/>
    <w:rsid w:val="00923C7A"/>
    <w:rsid w:val="00926CFF"/>
    <w:rsid w:val="00930C46"/>
    <w:rsid w:val="00931CA8"/>
    <w:rsid w:val="0093283C"/>
    <w:rsid w:val="009363D2"/>
    <w:rsid w:val="00937270"/>
    <w:rsid w:val="009376FC"/>
    <w:rsid w:val="00937E7A"/>
    <w:rsid w:val="00942C7A"/>
    <w:rsid w:val="009438F8"/>
    <w:rsid w:val="00943FDC"/>
    <w:rsid w:val="00945B18"/>
    <w:rsid w:val="00947E28"/>
    <w:rsid w:val="0095040A"/>
    <w:rsid w:val="00953160"/>
    <w:rsid w:val="00956907"/>
    <w:rsid w:val="00957FA8"/>
    <w:rsid w:val="009602EC"/>
    <w:rsid w:val="00960503"/>
    <w:rsid w:val="009615F0"/>
    <w:rsid w:val="0096427D"/>
    <w:rsid w:val="0096526A"/>
    <w:rsid w:val="00967FB4"/>
    <w:rsid w:val="00970C5F"/>
    <w:rsid w:val="009736EA"/>
    <w:rsid w:val="009757DD"/>
    <w:rsid w:val="00975885"/>
    <w:rsid w:val="00975934"/>
    <w:rsid w:val="00980ACF"/>
    <w:rsid w:val="00981C04"/>
    <w:rsid w:val="00985428"/>
    <w:rsid w:val="00986D30"/>
    <w:rsid w:val="009900BC"/>
    <w:rsid w:val="009902DF"/>
    <w:rsid w:val="00990797"/>
    <w:rsid w:val="00992C8C"/>
    <w:rsid w:val="00993056"/>
    <w:rsid w:val="00995F2D"/>
    <w:rsid w:val="009A0DDE"/>
    <w:rsid w:val="009A13E1"/>
    <w:rsid w:val="009A5506"/>
    <w:rsid w:val="009B05A9"/>
    <w:rsid w:val="009B187D"/>
    <w:rsid w:val="009B3F27"/>
    <w:rsid w:val="009B46DE"/>
    <w:rsid w:val="009B7B28"/>
    <w:rsid w:val="009C0613"/>
    <w:rsid w:val="009C28D1"/>
    <w:rsid w:val="009C30F4"/>
    <w:rsid w:val="009C46F8"/>
    <w:rsid w:val="009C4AA4"/>
    <w:rsid w:val="009C4E8F"/>
    <w:rsid w:val="009C56EF"/>
    <w:rsid w:val="009C60E5"/>
    <w:rsid w:val="009C7260"/>
    <w:rsid w:val="009C79EC"/>
    <w:rsid w:val="009C7FF9"/>
    <w:rsid w:val="009D1184"/>
    <w:rsid w:val="009D3E11"/>
    <w:rsid w:val="009D415D"/>
    <w:rsid w:val="009D4409"/>
    <w:rsid w:val="009D5739"/>
    <w:rsid w:val="009D6371"/>
    <w:rsid w:val="009D70E4"/>
    <w:rsid w:val="009E1517"/>
    <w:rsid w:val="009E1C60"/>
    <w:rsid w:val="009E5580"/>
    <w:rsid w:val="009F0FC7"/>
    <w:rsid w:val="009F2E82"/>
    <w:rsid w:val="009F55CD"/>
    <w:rsid w:val="009F57D9"/>
    <w:rsid w:val="00A0193E"/>
    <w:rsid w:val="00A02496"/>
    <w:rsid w:val="00A03E56"/>
    <w:rsid w:val="00A11BA8"/>
    <w:rsid w:val="00A11D20"/>
    <w:rsid w:val="00A13F9A"/>
    <w:rsid w:val="00A160E9"/>
    <w:rsid w:val="00A1717D"/>
    <w:rsid w:val="00A20E5C"/>
    <w:rsid w:val="00A24219"/>
    <w:rsid w:val="00A249E5"/>
    <w:rsid w:val="00A2704C"/>
    <w:rsid w:val="00A2708F"/>
    <w:rsid w:val="00A30E09"/>
    <w:rsid w:val="00A33386"/>
    <w:rsid w:val="00A34E8F"/>
    <w:rsid w:val="00A36BE6"/>
    <w:rsid w:val="00A4296E"/>
    <w:rsid w:val="00A4541E"/>
    <w:rsid w:val="00A46A9F"/>
    <w:rsid w:val="00A47216"/>
    <w:rsid w:val="00A507A7"/>
    <w:rsid w:val="00A53EDF"/>
    <w:rsid w:val="00A54EAD"/>
    <w:rsid w:val="00A5572C"/>
    <w:rsid w:val="00A60B49"/>
    <w:rsid w:val="00A63449"/>
    <w:rsid w:val="00A64D2A"/>
    <w:rsid w:val="00A65673"/>
    <w:rsid w:val="00A66A88"/>
    <w:rsid w:val="00A74045"/>
    <w:rsid w:val="00A7599E"/>
    <w:rsid w:val="00A76A07"/>
    <w:rsid w:val="00A76C69"/>
    <w:rsid w:val="00A76DBE"/>
    <w:rsid w:val="00A835EC"/>
    <w:rsid w:val="00A85412"/>
    <w:rsid w:val="00AA3DD3"/>
    <w:rsid w:val="00AA4FCD"/>
    <w:rsid w:val="00AB05AC"/>
    <w:rsid w:val="00AB123C"/>
    <w:rsid w:val="00AB532E"/>
    <w:rsid w:val="00AB564B"/>
    <w:rsid w:val="00AC449C"/>
    <w:rsid w:val="00AC5B76"/>
    <w:rsid w:val="00AC7070"/>
    <w:rsid w:val="00AD02E6"/>
    <w:rsid w:val="00AD055C"/>
    <w:rsid w:val="00AD07FC"/>
    <w:rsid w:val="00AD087A"/>
    <w:rsid w:val="00AD16F4"/>
    <w:rsid w:val="00AD3741"/>
    <w:rsid w:val="00AD44DE"/>
    <w:rsid w:val="00AD72CE"/>
    <w:rsid w:val="00AD7344"/>
    <w:rsid w:val="00AD75F5"/>
    <w:rsid w:val="00AD760D"/>
    <w:rsid w:val="00AD7F8A"/>
    <w:rsid w:val="00AE0A2D"/>
    <w:rsid w:val="00AE0FEF"/>
    <w:rsid w:val="00AE1C39"/>
    <w:rsid w:val="00AE2A03"/>
    <w:rsid w:val="00AE40C2"/>
    <w:rsid w:val="00AE5B8E"/>
    <w:rsid w:val="00AF09A8"/>
    <w:rsid w:val="00AF1FC8"/>
    <w:rsid w:val="00AF4A6C"/>
    <w:rsid w:val="00AF559C"/>
    <w:rsid w:val="00AF6650"/>
    <w:rsid w:val="00AF6CBB"/>
    <w:rsid w:val="00B00DF0"/>
    <w:rsid w:val="00B0287F"/>
    <w:rsid w:val="00B05970"/>
    <w:rsid w:val="00B060F7"/>
    <w:rsid w:val="00B06DB6"/>
    <w:rsid w:val="00B074FA"/>
    <w:rsid w:val="00B129F1"/>
    <w:rsid w:val="00B169A2"/>
    <w:rsid w:val="00B178B7"/>
    <w:rsid w:val="00B246A6"/>
    <w:rsid w:val="00B259D3"/>
    <w:rsid w:val="00B2730D"/>
    <w:rsid w:val="00B27360"/>
    <w:rsid w:val="00B274E2"/>
    <w:rsid w:val="00B34700"/>
    <w:rsid w:val="00B36B50"/>
    <w:rsid w:val="00B40763"/>
    <w:rsid w:val="00B40B1C"/>
    <w:rsid w:val="00B4131C"/>
    <w:rsid w:val="00B41609"/>
    <w:rsid w:val="00B42E19"/>
    <w:rsid w:val="00B44CF8"/>
    <w:rsid w:val="00B47B9D"/>
    <w:rsid w:val="00B51482"/>
    <w:rsid w:val="00B51584"/>
    <w:rsid w:val="00B5698A"/>
    <w:rsid w:val="00B62D11"/>
    <w:rsid w:val="00B633E8"/>
    <w:rsid w:val="00B705E1"/>
    <w:rsid w:val="00B711EC"/>
    <w:rsid w:val="00B71A69"/>
    <w:rsid w:val="00B71A7F"/>
    <w:rsid w:val="00B72433"/>
    <w:rsid w:val="00B7301A"/>
    <w:rsid w:val="00B73518"/>
    <w:rsid w:val="00B74EC9"/>
    <w:rsid w:val="00B75CDE"/>
    <w:rsid w:val="00B77E9F"/>
    <w:rsid w:val="00B828D5"/>
    <w:rsid w:val="00B831AE"/>
    <w:rsid w:val="00B86295"/>
    <w:rsid w:val="00B86317"/>
    <w:rsid w:val="00B87B52"/>
    <w:rsid w:val="00B90AE7"/>
    <w:rsid w:val="00B928FD"/>
    <w:rsid w:val="00B9299C"/>
    <w:rsid w:val="00B9380D"/>
    <w:rsid w:val="00B93B0F"/>
    <w:rsid w:val="00B955CA"/>
    <w:rsid w:val="00B968A7"/>
    <w:rsid w:val="00BA4FB3"/>
    <w:rsid w:val="00BA61F4"/>
    <w:rsid w:val="00BA6583"/>
    <w:rsid w:val="00BA66CF"/>
    <w:rsid w:val="00BB0990"/>
    <w:rsid w:val="00BB4F8A"/>
    <w:rsid w:val="00BC0202"/>
    <w:rsid w:val="00BC56B7"/>
    <w:rsid w:val="00BC6B41"/>
    <w:rsid w:val="00BC6C43"/>
    <w:rsid w:val="00BD002D"/>
    <w:rsid w:val="00BD0F26"/>
    <w:rsid w:val="00BD204C"/>
    <w:rsid w:val="00BD367E"/>
    <w:rsid w:val="00BD5C73"/>
    <w:rsid w:val="00BD6761"/>
    <w:rsid w:val="00BE1A6B"/>
    <w:rsid w:val="00BE212C"/>
    <w:rsid w:val="00BE3756"/>
    <w:rsid w:val="00BE7872"/>
    <w:rsid w:val="00BE7F64"/>
    <w:rsid w:val="00BE7FB5"/>
    <w:rsid w:val="00BF4FE4"/>
    <w:rsid w:val="00BF5556"/>
    <w:rsid w:val="00BF64A4"/>
    <w:rsid w:val="00BF711D"/>
    <w:rsid w:val="00BF73D9"/>
    <w:rsid w:val="00C0208D"/>
    <w:rsid w:val="00C030CE"/>
    <w:rsid w:val="00C1052A"/>
    <w:rsid w:val="00C105C7"/>
    <w:rsid w:val="00C11D90"/>
    <w:rsid w:val="00C11F64"/>
    <w:rsid w:val="00C12171"/>
    <w:rsid w:val="00C12E5D"/>
    <w:rsid w:val="00C13444"/>
    <w:rsid w:val="00C15AC8"/>
    <w:rsid w:val="00C20D12"/>
    <w:rsid w:val="00C211C0"/>
    <w:rsid w:val="00C22EEE"/>
    <w:rsid w:val="00C234B3"/>
    <w:rsid w:val="00C2700C"/>
    <w:rsid w:val="00C27505"/>
    <w:rsid w:val="00C27C28"/>
    <w:rsid w:val="00C32038"/>
    <w:rsid w:val="00C3397A"/>
    <w:rsid w:val="00C36272"/>
    <w:rsid w:val="00C364A7"/>
    <w:rsid w:val="00C37960"/>
    <w:rsid w:val="00C427D7"/>
    <w:rsid w:val="00C43854"/>
    <w:rsid w:val="00C45DA7"/>
    <w:rsid w:val="00C463A4"/>
    <w:rsid w:val="00C4724C"/>
    <w:rsid w:val="00C47DB7"/>
    <w:rsid w:val="00C51823"/>
    <w:rsid w:val="00C518F8"/>
    <w:rsid w:val="00C5269C"/>
    <w:rsid w:val="00C5330A"/>
    <w:rsid w:val="00C60C5A"/>
    <w:rsid w:val="00C613B2"/>
    <w:rsid w:val="00C61FC5"/>
    <w:rsid w:val="00C625D7"/>
    <w:rsid w:val="00C63044"/>
    <w:rsid w:val="00C6418B"/>
    <w:rsid w:val="00C7316B"/>
    <w:rsid w:val="00C73895"/>
    <w:rsid w:val="00C73D45"/>
    <w:rsid w:val="00C74FD2"/>
    <w:rsid w:val="00C75D09"/>
    <w:rsid w:val="00C77888"/>
    <w:rsid w:val="00C8124B"/>
    <w:rsid w:val="00C814AE"/>
    <w:rsid w:val="00C81C8F"/>
    <w:rsid w:val="00C831AA"/>
    <w:rsid w:val="00C8401D"/>
    <w:rsid w:val="00C84109"/>
    <w:rsid w:val="00C85B71"/>
    <w:rsid w:val="00C90E5A"/>
    <w:rsid w:val="00C91DB3"/>
    <w:rsid w:val="00C96270"/>
    <w:rsid w:val="00CA1737"/>
    <w:rsid w:val="00CA2EA2"/>
    <w:rsid w:val="00CA3A20"/>
    <w:rsid w:val="00CA48CC"/>
    <w:rsid w:val="00CA684F"/>
    <w:rsid w:val="00CB0B40"/>
    <w:rsid w:val="00CB16D9"/>
    <w:rsid w:val="00CB188B"/>
    <w:rsid w:val="00CB1F89"/>
    <w:rsid w:val="00CB2434"/>
    <w:rsid w:val="00CB27E8"/>
    <w:rsid w:val="00CB4B00"/>
    <w:rsid w:val="00CB56F2"/>
    <w:rsid w:val="00CC1C48"/>
    <w:rsid w:val="00CC389E"/>
    <w:rsid w:val="00CC3B05"/>
    <w:rsid w:val="00CC42E6"/>
    <w:rsid w:val="00CC44C3"/>
    <w:rsid w:val="00CC4736"/>
    <w:rsid w:val="00CC4C96"/>
    <w:rsid w:val="00CC787B"/>
    <w:rsid w:val="00CD1FF7"/>
    <w:rsid w:val="00CD29F9"/>
    <w:rsid w:val="00CD2C21"/>
    <w:rsid w:val="00CD3EBC"/>
    <w:rsid w:val="00CD6986"/>
    <w:rsid w:val="00CD7B68"/>
    <w:rsid w:val="00CE0006"/>
    <w:rsid w:val="00CE5568"/>
    <w:rsid w:val="00CE6875"/>
    <w:rsid w:val="00CE7754"/>
    <w:rsid w:val="00CF0F9D"/>
    <w:rsid w:val="00CF1200"/>
    <w:rsid w:val="00CF2CC9"/>
    <w:rsid w:val="00CF4C34"/>
    <w:rsid w:val="00CF6914"/>
    <w:rsid w:val="00CF6CFD"/>
    <w:rsid w:val="00CF717E"/>
    <w:rsid w:val="00CF7C48"/>
    <w:rsid w:val="00D0094B"/>
    <w:rsid w:val="00D01571"/>
    <w:rsid w:val="00D01743"/>
    <w:rsid w:val="00D0207D"/>
    <w:rsid w:val="00D045BC"/>
    <w:rsid w:val="00D05732"/>
    <w:rsid w:val="00D10365"/>
    <w:rsid w:val="00D1097A"/>
    <w:rsid w:val="00D11228"/>
    <w:rsid w:val="00D14942"/>
    <w:rsid w:val="00D15571"/>
    <w:rsid w:val="00D17D4B"/>
    <w:rsid w:val="00D20C8A"/>
    <w:rsid w:val="00D21433"/>
    <w:rsid w:val="00D21949"/>
    <w:rsid w:val="00D21D8F"/>
    <w:rsid w:val="00D22F37"/>
    <w:rsid w:val="00D244BA"/>
    <w:rsid w:val="00D27428"/>
    <w:rsid w:val="00D30215"/>
    <w:rsid w:val="00D331E8"/>
    <w:rsid w:val="00D33A9E"/>
    <w:rsid w:val="00D344F9"/>
    <w:rsid w:val="00D34930"/>
    <w:rsid w:val="00D37C8D"/>
    <w:rsid w:val="00D41C2F"/>
    <w:rsid w:val="00D41D5B"/>
    <w:rsid w:val="00D43500"/>
    <w:rsid w:val="00D45A34"/>
    <w:rsid w:val="00D45F17"/>
    <w:rsid w:val="00D53065"/>
    <w:rsid w:val="00D531EB"/>
    <w:rsid w:val="00D56835"/>
    <w:rsid w:val="00D6162B"/>
    <w:rsid w:val="00D64380"/>
    <w:rsid w:val="00D66768"/>
    <w:rsid w:val="00D742ED"/>
    <w:rsid w:val="00D7664A"/>
    <w:rsid w:val="00D76E5B"/>
    <w:rsid w:val="00D80904"/>
    <w:rsid w:val="00D8160B"/>
    <w:rsid w:val="00D827F0"/>
    <w:rsid w:val="00D8333B"/>
    <w:rsid w:val="00D83696"/>
    <w:rsid w:val="00D83CA4"/>
    <w:rsid w:val="00D8418B"/>
    <w:rsid w:val="00D87528"/>
    <w:rsid w:val="00D94DB4"/>
    <w:rsid w:val="00D9522A"/>
    <w:rsid w:val="00D96A0C"/>
    <w:rsid w:val="00D97204"/>
    <w:rsid w:val="00DA0A57"/>
    <w:rsid w:val="00DA0C81"/>
    <w:rsid w:val="00DA20C2"/>
    <w:rsid w:val="00DA605C"/>
    <w:rsid w:val="00DA7F70"/>
    <w:rsid w:val="00DB0786"/>
    <w:rsid w:val="00DB48DD"/>
    <w:rsid w:val="00DB6356"/>
    <w:rsid w:val="00DC18B3"/>
    <w:rsid w:val="00DC23FD"/>
    <w:rsid w:val="00DC56F6"/>
    <w:rsid w:val="00DC6460"/>
    <w:rsid w:val="00DC6D39"/>
    <w:rsid w:val="00DD1503"/>
    <w:rsid w:val="00DD2161"/>
    <w:rsid w:val="00DD2737"/>
    <w:rsid w:val="00DD2C40"/>
    <w:rsid w:val="00DD3D16"/>
    <w:rsid w:val="00DD5DC1"/>
    <w:rsid w:val="00DE0AFE"/>
    <w:rsid w:val="00DE237A"/>
    <w:rsid w:val="00DE377A"/>
    <w:rsid w:val="00DF0E54"/>
    <w:rsid w:val="00DF202E"/>
    <w:rsid w:val="00DF2248"/>
    <w:rsid w:val="00DF310D"/>
    <w:rsid w:val="00DF31E0"/>
    <w:rsid w:val="00DF49CA"/>
    <w:rsid w:val="00DF5C98"/>
    <w:rsid w:val="00E014DC"/>
    <w:rsid w:val="00E01CF4"/>
    <w:rsid w:val="00E028FA"/>
    <w:rsid w:val="00E072AA"/>
    <w:rsid w:val="00E1293C"/>
    <w:rsid w:val="00E14DAA"/>
    <w:rsid w:val="00E1505A"/>
    <w:rsid w:val="00E15A89"/>
    <w:rsid w:val="00E17BB3"/>
    <w:rsid w:val="00E258BF"/>
    <w:rsid w:val="00E261AE"/>
    <w:rsid w:val="00E262B3"/>
    <w:rsid w:val="00E26837"/>
    <w:rsid w:val="00E26CD1"/>
    <w:rsid w:val="00E27741"/>
    <w:rsid w:val="00E27D31"/>
    <w:rsid w:val="00E32634"/>
    <w:rsid w:val="00E35C9B"/>
    <w:rsid w:val="00E3659A"/>
    <w:rsid w:val="00E40973"/>
    <w:rsid w:val="00E44CFD"/>
    <w:rsid w:val="00E470C7"/>
    <w:rsid w:val="00E51043"/>
    <w:rsid w:val="00E52933"/>
    <w:rsid w:val="00E54AFB"/>
    <w:rsid w:val="00E5703A"/>
    <w:rsid w:val="00E61A3B"/>
    <w:rsid w:val="00E61C42"/>
    <w:rsid w:val="00E631D5"/>
    <w:rsid w:val="00E63310"/>
    <w:rsid w:val="00E71A50"/>
    <w:rsid w:val="00E725DA"/>
    <w:rsid w:val="00E74EA0"/>
    <w:rsid w:val="00E76A53"/>
    <w:rsid w:val="00E8306A"/>
    <w:rsid w:val="00E86EFF"/>
    <w:rsid w:val="00E87DDF"/>
    <w:rsid w:val="00E90CFA"/>
    <w:rsid w:val="00E91A09"/>
    <w:rsid w:val="00E92FDF"/>
    <w:rsid w:val="00E935B2"/>
    <w:rsid w:val="00E93B9A"/>
    <w:rsid w:val="00E95675"/>
    <w:rsid w:val="00E95DA0"/>
    <w:rsid w:val="00E976B3"/>
    <w:rsid w:val="00EA2752"/>
    <w:rsid w:val="00EA3487"/>
    <w:rsid w:val="00EA4451"/>
    <w:rsid w:val="00EA76FB"/>
    <w:rsid w:val="00EB009D"/>
    <w:rsid w:val="00EB066B"/>
    <w:rsid w:val="00EB1328"/>
    <w:rsid w:val="00EB134E"/>
    <w:rsid w:val="00EB2382"/>
    <w:rsid w:val="00EB4349"/>
    <w:rsid w:val="00EB6483"/>
    <w:rsid w:val="00EB7570"/>
    <w:rsid w:val="00EC0D93"/>
    <w:rsid w:val="00EC3EB8"/>
    <w:rsid w:val="00EC4F12"/>
    <w:rsid w:val="00EC7CC7"/>
    <w:rsid w:val="00ED01C0"/>
    <w:rsid w:val="00ED1790"/>
    <w:rsid w:val="00ED4128"/>
    <w:rsid w:val="00ED4314"/>
    <w:rsid w:val="00ED48D9"/>
    <w:rsid w:val="00ED63B8"/>
    <w:rsid w:val="00EE156A"/>
    <w:rsid w:val="00EE21BB"/>
    <w:rsid w:val="00EE252C"/>
    <w:rsid w:val="00EE5CCE"/>
    <w:rsid w:val="00EE7915"/>
    <w:rsid w:val="00EF095D"/>
    <w:rsid w:val="00EF267D"/>
    <w:rsid w:val="00EF2B63"/>
    <w:rsid w:val="00EF5629"/>
    <w:rsid w:val="00EF68D1"/>
    <w:rsid w:val="00EF7041"/>
    <w:rsid w:val="00F008F2"/>
    <w:rsid w:val="00F029D8"/>
    <w:rsid w:val="00F0319C"/>
    <w:rsid w:val="00F034BC"/>
    <w:rsid w:val="00F04AA4"/>
    <w:rsid w:val="00F075C7"/>
    <w:rsid w:val="00F07AEB"/>
    <w:rsid w:val="00F115C6"/>
    <w:rsid w:val="00F11F6D"/>
    <w:rsid w:val="00F16860"/>
    <w:rsid w:val="00F16BBE"/>
    <w:rsid w:val="00F17005"/>
    <w:rsid w:val="00F2057F"/>
    <w:rsid w:val="00F20C72"/>
    <w:rsid w:val="00F21B24"/>
    <w:rsid w:val="00F2319E"/>
    <w:rsid w:val="00F23BD4"/>
    <w:rsid w:val="00F260D1"/>
    <w:rsid w:val="00F270B3"/>
    <w:rsid w:val="00F316FC"/>
    <w:rsid w:val="00F32104"/>
    <w:rsid w:val="00F32D1E"/>
    <w:rsid w:val="00F332D7"/>
    <w:rsid w:val="00F37E0F"/>
    <w:rsid w:val="00F37E3F"/>
    <w:rsid w:val="00F41C0C"/>
    <w:rsid w:val="00F430E8"/>
    <w:rsid w:val="00F4478A"/>
    <w:rsid w:val="00F4602F"/>
    <w:rsid w:val="00F47FF7"/>
    <w:rsid w:val="00F5092E"/>
    <w:rsid w:val="00F52A06"/>
    <w:rsid w:val="00F52B58"/>
    <w:rsid w:val="00F54207"/>
    <w:rsid w:val="00F55623"/>
    <w:rsid w:val="00F55D01"/>
    <w:rsid w:val="00F564DA"/>
    <w:rsid w:val="00F5762C"/>
    <w:rsid w:val="00F57CE0"/>
    <w:rsid w:val="00F57D5E"/>
    <w:rsid w:val="00F6088B"/>
    <w:rsid w:val="00F62BCD"/>
    <w:rsid w:val="00F639CB"/>
    <w:rsid w:val="00F65926"/>
    <w:rsid w:val="00F70A55"/>
    <w:rsid w:val="00F70D4E"/>
    <w:rsid w:val="00F75E83"/>
    <w:rsid w:val="00F80072"/>
    <w:rsid w:val="00F81EB1"/>
    <w:rsid w:val="00F83874"/>
    <w:rsid w:val="00F83E30"/>
    <w:rsid w:val="00F85C22"/>
    <w:rsid w:val="00F91385"/>
    <w:rsid w:val="00F91402"/>
    <w:rsid w:val="00F91EF9"/>
    <w:rsid w:val="00F92944"/>
    <w:rsid w:val="00FA24A8"/>
    <w:rsid w:val="00FA3D78"/>
    <w:rsid w:val="00FA5C5E"/>
    <w:rsid w:val="00FA62AB"/>
    <w:rsid w:val="00FB3D4B"/>
    <w:rsid w:val="00FB586E"/>
    <w:rsid w:val="00FB7E69"/>
    <w:rsid w:val="00FB7EE0"/>
    <w:rsid w:val="00FC1A7D"/>
    <w:rsid w:val="00FC3370"/>
    <w:rsid w:val="00FC358E"/>
    <w:rsid w:val="00FC5B70"/>
    <w:rsid w:val="00FD0005"/>
    <w:rsid w:val="00FD10D1"/>
    <w:rsid w:val="00FD1C1E"/>
    <w:rsid w:val="00FD5312"/>
    <w:rsid w:val="00FE289E"/>
    <w:rsid w:val="00FF069C"/>
    <w:rsid w:val="00FF48EC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650"/>
    <w:rPr>
      <w:sz w:val="18"/>
      <w:szCs w:val="18"/>
    </w:rPr>
  </w:style>
  <w:style w:type="paragraph" w:customStyle="1" w:styleId="Default">
    <w:name w:val="Default"/>
    <w:rsid w:val="0081765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247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712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3D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5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6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6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650"/>
    <w:rPr>
      <w:sz w:val="18"/>
      <w:szCs w:val="18"/>
    </w:rPr>
  </w:style>
  <w:style w:type="paragraph" w:customStyle="1" w:styleId="Default">
    <w:name w:val="Default"/>
    <w:rsid w:val="0081765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247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712"/>
    <w:rPr>
      <w:rFonts w:ascii="Calibri" w:eastAsia="宋体" w:hAnsi="Calibri" w:cs="Calibr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3D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8</Pages>
  <Words>575</Words>
  <Characters>3283</Characters>
  <Application>Microsoft Office Word</Application>
  <DocSecurity>0</DocSecurity>
  <Lines>27</Lines>
  <Paragraphs>7</Paragraphs>
  <ScaleCrop>false</ScaleCrop>
  <Company>微软中国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KK</cp:lastModifiedBy>
  <cp:revision>53</cp:revision>
  <cp:lastPrinted>2015-10-30T03:28:00Z</cp:lastPrinted>
  <dcterms:created xsi:type="dcterms:W3CDTF">2015-10-28T05:45:00Z</dcterms:created>
  <dcterms:modified xsi:type="dcterms:W3CDTF">2016-11-18T07:45:00Z</dcterms:modified>
</cp:coreProperties>
</file>