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6F3" w:rsidRPr="00297830" w:rsidRDefault="001D1E0B">
      <w:pPr>
        <w:ind w:left="4300"/>
        <w:rPr>
          <w:sz w:val="20"/>
          <w:szCs w:val="20"/>
        </w:rPr>
      </w:pPr>
      <w:r w:rsidRPr="00297830">
        <w:rPr>
          <w:noProof/>
          <w:sz w:val="24"/>
          <w:szCs w:val="24"/>
        </w:rPr>
        <w:drawing>
          <wp:anchor distT="0" distB="0" distL="114300" distR="114300" simplePos="0" relativeHeight="251671552" behindDoc="0" locked="0" layoutInCell="1" allowOverlap="1" wp14:anchorId="04910B95" wp14:editId="4B75FD17">
            <wp:simplePos x="0" y="0"/>
            <wp:positionH relativeFrom="column">
              <wp:posOffset>-118110</wp:posOffset>
            </wp:positionH>
            <wp:positionV relativeFrom="paragraph">
              <wp:posOffset>-124460</wp:posOffset>
            </wp:positionV>
            <wp:extent cx="2636108" cy="762000"/>
            <wp:effectExtent l="0" t="0" r="0" b="0"/>
            <wp:wrapNone/>
            <wp:docPr id="8" name="图片 8" descr="C:\Users\电脑\Pictures\WKU相关设计\logo（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电脑\Pictures\WKU相关设计\logo（E）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108"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4577" w:rsidRPr="00297830">
        <w:rPr>
          <w:rFonts w:eastAsia="Times New Roman"/>
          <w:noProof/>
          <w:color w:val="58595B"/>
          <w:sz w:val="36"/>
          <w:szCs w:val="36"/>
        </w:rPr>
        <mc:AlternateContent>
          <mc:Choice Requires="wps">
            <w:drawing>
              <wp:anchor distT="0" distB="0" distL="114300" distR="114300" simplePos="0" relativeHeight="251649024" behindDoc="1" locked="0" layoutInCell="0" allowOverlap="1" wp14:anchorId="61F3E883" wp14:editId="652BD329">
                <wp:simplePos x="0" y="0"/>
                <wp:positionH relativeFrom="page">
                  <wp:posOffset>2783205</wp:posOffset>
                </wp:positionH>
                <wp:positionV relativeFrom="page">
                  <wp:posOffset>242570</wp:posOffset>
                </wp:positionV>
                <wp:extent cx="0" cy="6286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8650"/>
                        </a:xfrm>
                        <a:prstGeom prst="line">
                          <a:avLst/>
                        </a:prstGeom>
                        <a:solidFill>
                          <a:srgbClr val="FFFFFF"/>
                        </a:solidFill>
                        <a:ln w="25400">
                          <a:solidFill>
                            <a:srgbClr val="CCCCCC"/>
                          </a:solidFill>
                          <a:miter lim="800000"/>
                          <a:headEnd/>
                          <a:tailEnd/>
                        </a:ln>
                      </wps:spPr>
                      <wps:bodyPr/>
                    </wps:wsp>
                  </a:graphicData>
                </a:graphic>
              </wp:anchor>
            </w:drawing>
          </mc:Choice>
          <mc:Fallback>
            <w:pict>
              <v:line w14:anchorId="44D59BE5" id="Shape 2" o:spid="_x0000_s1026" style="position:absolute;left:0;text-align:left;z-index:-251667456;visibility:visible;mso-wrap-style:square;mso-wrap-distance-left:9pt;mso-wrap-distance-top:0;mso-wrap-distance-right:9pt;mso-wrap-distance-bottom:0;mso-position-horizontal:absolute;mso-position-horizontal-relative:page;mso-position-vertical:absolute;mso-position-vertical-relative:page" from="219.15pt,19.1pt" to="219.1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" o:allowincell="f" filled="t" strokecolor="#ccc" strokeweight="2pt">
                <v:stroke joinstyle="miter"/>
                <o:lock v:ext="edit" shapetype="f"/>
                <w10:wrap anchorx="page" anchory="page"/>
              </v:line>
            </w:pict>
          </mc:Fallback>
        </mc:AlternateContent>
      </w:r>
      <w:r w:rsidR="00184577" w:rsidRPr="00297830">
        <w:rPr>
          <w:rFonts w:eastAsia="Times New Roman"/>
          <w:color w:val="58595B"/>
          <w:sz w:val="36"/>
          <w:szCs w:val="36"/>
        </w:rPr>
        <w:t>STUDENT GROUP</w:t>
      </w:r>
    </w:p>
    <w:p w:rsidR="008856F3" w:rsidRPr="00297830" w:rsidRDefault="008856F3">
      <w:pPr>
        <w:spacing w:line="20" w:lineRule="exact"/>
        <w:rPr>
          <w:sz w:val="24"/>
          <w:szCs w:val="24"/>
        </w:rPr>
      </w:pPr>
    </w:p>
    <w:p w:rsidR="008856F3" w:rsidRPr="00297830" w:rsidRDefault="00184577">
      <w:pPr>
        <w:ind w:left="4300"/>
        <w:rPr>
          <w:sz w:val="20"/>
          <w:szCs w:val="20"/>
        </w:rPr>
      </w:pPr>
      <w:r w:rsidRPr="00297830">
        <w:rPr>
          <w:rFonts w:eastAsia="Times New Roman"/>
          <w:color w:val="58595B"/>
          <w:sz w:val="36"/>
          <w:szCs w:val="36"/>
        </w:rPr>
        <w:t>ADVISOR CONTRACT</w:t>
      </w:r>
    </w:p>
    <w:p w:rsidR="008856F3" w:rsidRPr="00297830" w:rsidRDefault="00184577">
      <w:pPr>
        <w:spacing w:line="20" w:lineRule="exact"/>
        <w:rPr>
          <w:sz w:val="24"/>
          <w:szCs w:val="24"/>
        </w:rPr>
      </w:pPr>
      <w:r w:rsidRPr="00297830">
        <w:rPr>
          <w:noProof/>
          <w:sz w:val="24"/>
          <w:szCs w:val="24"/>
        </w:rPr>
        <w:drawing>
          <wp:anchor distT="0" distB="0" distL="114300" distR="114300" simplePos="0" relativeHeight="251665408" behindDoc="1" locked="0" layoutInCell="0" allowOverlap="1" wp14:anchorId="5D50C979" wp14:editId="7F4E1147">
            <wp:simplePos x="0" y="0"/>
            <wp:positionH relativeFrom="column">
              <wp:posOffset>-50165</wp:posOffset>
            </wp:positionH>
            <wp:positionV relativeFrom="paragraph">
              <wp:posOffset>80010</wp:posOffset>
            </wp:positionV>
            <wp:extent cx="7416800" cy="20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7416800" cy="203200"/>
                    </a:xfrm>
                    <a:prstGeom prst="rect">
                      <a:avLst/>
                    </a:prstGeom>
                    <a:noFill/>
                  </pic:spPr>
                </pic:pic>
              </a:graphicData>
            </a:graphic>
          </wp:anchor>
        </w:drawing>
      </w:r>
    </w:p>
    <w:p w:rsidR="008856F3" w:rsidRPr="00297830" w:rsidRDefault="008856F3">
      <w:pPr>
        <w:spacing w:line="200" w:lineRule="exact"/>
        <w:rPr>
          <w:sz w:val="24"/>
          <w:szCs w:val="24"/>
        </w:rPr>
      </w:pPr>
    </w:p>
    <w:p w:rsidR="008856F3" w:rsidRPr="00297830" w:rsidRDefault="008856F3">
      <w:pPr>
        <w:spacing w:line="288" w:lineRule="exact"/>
        <w:rPr>
          <w:sz w:val="24"/>
          <w:szCs w:val="24"/>
        </w:rPr>
      </w:pPr>
      <w:bookmarkStart w:id="0" w:name="page1"/>
      <w:bookmarkEnd w:id="0"/>
    </w:p>
    <w:p w:rsidR="008856F3" w:rsidRPr="00297830" w:rsidRDefault="00184577">
      <w:pPr>
        <w:tabs>
          <w:tab w:val="left" w:pos="8620"/>
        </w:tabs>
        <w:rPr>
          <w:sz w:val="20"/>
          <w:szCs w:val="20"/>
        </w:rPr>
      </w:pPr>
      <w:r w:rsidRPr="00297830">
        <w:rPr>
          <w:rFonts w:eastAsia="Times New Roman"/>
          <w:color w:val="58595B"/>
          <w:sz w:val="18"/>
          <w:szCs w:val="18"/>
        </w:rPr>
        <w:t xml:space="preserve">Organization </w:t>
      </w:r>
      <w:r w:rsidR="006D541A" w:rsidRPr="00297830">
        <w:rPr>
          <w:rFonts w:eastAsia="Times New Roman"/>
          <w:color w:val="58595B"/>
          <w:sz w:val="18"/>
          <w:szCs w:val="18"/>
        </w:rPr>
        <w:t xml:space="preserve">Name: </w:t>
      </w:r>
      <w:r w:rsidRPr="00297830">
        <w:rPr>
          <w:rFonts w:eastAsia="Times New Roman"/>
          <w:color w:val="58595B"/>
          <w:sz w:val="18"/>
          <w:szCs w:val="18"/>
        </w:rPr>
        <w:t xml:space="preserve"> ___________________________________________________________________</w:t>
      </w:r>
      <w:r w:rsidR="006D541A" w:rsidRPr="00297830">
        <w:rPr>
          <w:rFonts w:eastAsia="Times New Roman"/>
          <w:color w:val="58595B"/>
          <w:sz w:val="18"/>
          <w:szCs w:val="18"/>
        </w:rPr>
        <w:t>___</w:t>
      </w:r>
      <w:r w:rsidR="006D541A" w:rsidRPr="00297830">
        <w:rPr>
          <w:rFonts w:eastAsia="Times New Roman"/>
          <w:color w:val="58595B"/>
          <w:sz w:val="18"/>
          <w:szCs w:val="18"/>
        </w:rPr>
        <w:t>__</w:t>
      </w:r>
      <w:r w:rsidRPr="00297830">
        <w:rPr>
          <w:rFonts w:eastAsia="Times New Roman"/>
          <w:color w:val="58595B"/>
          <w:sz w:val="18"/>
          <w:szCs w:val="18"/>
        </w:rPr>
        <w:t>_____</w:t>
      </w:r>
      <w:r w:rsidRPr="00297830">
        <w:rPr>
          <w:rFonts w:eastAsia="Times New Roman"/>
          <w:color w:val="58595B"/>
          <w:sz w:val="18"/>
          <w:szCs w:val="18"/>
        </w:rPr>
        <w:tab/>
        <w:t xml:space="preserve">Academic </w:t>
      </w:r>
      <w:r w:rsidR="006D541A" w:rsidRPr="00297830">
        <w:rPr>
          <w:rFonts w:eastAsia="Times New Roman"/>
          <w:color w:val="58595B"/>
          <w:sz w:val="18"/>
          <w:szCs w:val="18"/>
        </w:rPr>
        <w:t>Year: _</w:t>
      </w:r>
      <w:r w:rsidRPr="00297830">
        <w:rPr>
          <w:rFonts w:eastAsia="Times New Roman"/>
          <w:color w:val="58595B"/>
          <w:sz w:val="18"/>
          <w:szCs w:val="18"/>
        </w:rPr>
        <w:t>________________</w:t>
      </w:r>
    </w:p>
    <w:p w:rsidR="008856F3" w:rsidRPr="00297830" w:rsidRDefault="008856F3">
      <w:pPr>
        <w:spacing w:line="189" w:lineRule="exact"/>
        <w:rPr>
          <w:sz w:val="24"/>
          <w:szCs w:val="24"/>
        </w:rPr>
      </w:pPr>
    </w:p>
    <w:p w:rsidR="008856F3" w:rsidRPr="00297830" w:rsidRDefault="00184577">
      <w:pPr>
        <w:tabs>
          <w:tab w:val="left" w:pos="6460"/>
        </w:tabs>
        <w:rPr>
          <w:sz w:val="20"/>
          <w:szCs w:val="20"/>
        </w:rPr>
      </w:pPr>
      <w:r w:rsidRPr="00297830">
        <w:rPr>
          <w:rFonts w:eastAsia="Times New Roman"/>
          <w:color w:val="58595B"/>
          <w:sz w:val="18"/>
          <w:szCs w:val="18"/>
        </w:rPr>
        <w:t xml:space="preserve">Advisor Full </w:t>
      </w:r>
      <w:r w:rsidR="006D541A" w:rsidRPr="00297830">
        <w:rPr>
          <w:rFonts w:eastAsia="Times New Roman"/>
          <w:color w:val="58595B"/>
          <w:sz w:val="18"/>
          <w:szCs w:val="18"/>
        </w:rPr>
        <w:t>Name: _</w:t>
      </w:r>
      <w:r w:rsidRPr="00297830">
        <w:rPr>
          <w:rFonts w:eastAsia="Times New Roman"/>
          <w:color w:val="58595B"/>
          <w:sz w:val="18"/>
          <w:szCs w:val="18"/>
        </w:rPr>
        <w:t>_______________________________________________</w:t>
      </w:r>
      <w:r w:rsidR="006D541A" w:rsidRPr="00297830">
        <w:rPr>
          <w:rFonts w:eastAsia="Times New Roman"/>
          <w:color w:val="58595B"/>
          <w:sz w:val="18"/>
          <w:szCs w:val="18"/>
        </w:rPr>
        <w:t>___</w:t>
      </w:r>
      <w:r w:rsidRPr="00297830">
        <w:rPr>
          <w:rFonts w:eastAsia="Times New Roman"/>
          <w:color w:val="58595B"/>
          <w:sz w:val="18"/>
          <w:szCs w:val="18"/>
        </w:rPr>
        <w:t>___</w:t>
      </w:r>
      <w:r w:rsidRPr="00297830">
        <w:rPr>
          <w:rFonts w:eastAsia="Times New Roman"/>
          <w:color w:val="58595B"/>
          <w:sz w:val="18"/>
          <w:szCs w:val="18"/>
        </w:rPr>
        <w:tab/>
        <w:t xml:space="preserve">Advisor Phone </w:t>
      </w:r>
      <w:r w:rsidR="006D541A" w:rsidRPr="00297830">
        <w:rPr>
          <w:rFonts w:eastAsia="Times New Roman"/>
          <w:color w:val="58595B"/>
          <w:sz w:val="18"/>
          <w:szCs w:val="18"/>
        </w:rPr>
        <w:t>Number: _</w:t>
      </w:r>
      <w:r w:rsidRPr="00297830">
        <w:rPr>
          <w:rFonts w:eastAsia="Times New Roman"/>
          <w:color w:val="58595B"/>
          <w:sz w:val="18"/>
          <w:szCs w:val="18"/>
        </w:rPr>
        <w:t>____</w:t>
      </w:r>
      <w:r w:rsidR="006D541A" w:rsidRPr="00297830">
        <w:rPr>
          <w:rFonts w:eastAsia="Times New Roman"/>
          <w:color w:val="58595B"/>
          <w:sz w:val="18"/>
          <w:szCs w:val="18"/>
        </w:rPr>
        <w:t>__</w:t>
      </w:r>
      <w:r w:rsidRPr="00297830">
        <w:rPr>
          <w:rFonts w:eastAsia="Times New Roman"/>
          <w:color w:val="58595B"/>
          <w:sz w:val="18"/>
          <w:szCs w:val="18"/>
        </w:rPr>
        <w:t>___________________________</w:t>
      </w:r>
    </w:p>
    <w:p w:rsidR="008856F3" w:rsidRPr="00297830" w:rsidRDefault="008856F3">
      <w:pPr>
        <w:spacing w:line="189" w:lineRule="exact"/>
        <w:rPr>
          <w:sz w:val="24"/>
          <w:szCs w:val="24"/>
        </w:rPr>
      </w:pPr>
    </w:p>
    <w:p w:rsidR="008856F3" w:rsidRPr="00297830" w:rsidRDefault="00184577">
      <w:pPr>
        <w:rPr>
          <w:sz w:val="20"/>
          <w:szCs w:val="20"/>
        </w:rPr>
      </w:pPr>
      <w:r w:rsidRPr="00297830">
        <w:rPr>
          <w:rFonts w:eastAsia="Times New Roman"/>
          <w:color w:val="58595B"/>
          <w:sz w:val="18"/>
          <w:szCs w:val="18"/>
        </w:rPr>
        <w:t>Adv</w:t>
      </w:r>
      <w:r w:rsidR="006D541A" w:rsidRPr="00297830">
        <w:rPr>
          <w:rFonts w:eastAsia="Times New Roman"/>
          <w:color w:val="58595B"/>
          <w:sz w:val="18"/>
          <w:szCs w:val="18"/>
        </w:rPr>
        <w:t>isor Office/Department/School: _</w:t>
      </w:r>
      <w:r w:rsidRPr="00297830">
        <w:rPr>
          <w:rFonts w:eastAsia="Times New Roman"/>
          <w:color w:val="58595B"/>
          <w:sz w:val="18"/>
          <w:szCs w:val="18"/>
        </w:rPr>
        <w:t>____________________________________________________________________________</w:t>
      </w:r>
      <w:r w:rsidR="006D541A" w:rsidRPr="00297830">
        <w:rPr>
          <w:rFonts w:eastAsia="Times New Roman"/>
          <w:color w:val="58595B"/>
          <w:sz w:val="18"/>
          <w:szCs w:val="18"/>
        </w:rPr>
        <w:t>___</w:t>
      </w:r>
      <w:r w:rsidR="006D541A" w:rsidRPr="00297830">
        <w:rPr>
          <w:rFonts w:eastAsia="Times New Roman"/>
          <w:color w:val="58595B"/>
          <w:sz w:val="18"/>
          <w:szCs w:val="18"/>
        </w:rPr>
        <w:t>__</w:t>
      </w:r>
      <w:r w:rsidRPr="00297830">
        <w:rPr>
          <w:rFonts w:eastAsia="Times New Roman"/>
          <w:color w:val="58595B"/>
          <w:sz w:val="18"/>
          <w:szCs w:val="18"/>
        </w:rPr>
        <w:t>_______________</w:t>
      </w:r>
    </w:p>
    <w:p w:rsidR="008856F3" w:rsidRPr="00297830" w:rsidRDefault="008856F3">
      <w:pPr>
        <w:spacing w:line="189" w:lineRule="exact"/>
        <w:rPr>
          <w:sz w:val="24"/>
          <w:szCs w:val="24"/>
        </w:rPr>
      </w:pPr>
    </w:p>
    <w:p w:rsidR="008856F3" w:rsidRPr="00297830" w:rsidRDefault="00184577">
      <w:pPr>
        <w:tabs>
          <w:tab w:val="left" w:pos="5200"/>
        </w:tabs>
        <w:rPr>
          <w:sz w:val="20"/>
          <w:szCs w:val="20"/>
        </w:rPr>
      </w:pPr>
      <w:r w:rsidRPr="00297830">
        <w:rPr>
          <w:rFonts w:eastAsia="Times New Roman"/>
          <w:color w:val="58595B"/>
          <w:sz w:val="18"/>
          <w:szCs w:val="18"/>
        </w:rPr>
        <w:t xml:space="preserve">Advisor Office </w:t>
      </w:r>
      <w:r w:rsidR="006D541A" w:rsidRPr="00297830">
        <w:rPr>
          <w:rFonts w:eastAsia="Times New Roman"/>
          <w:color w:val="58595B"/>
          <w:sz w:val="18"/>
          <w:szCs w:val="18"/>
        </w:rPr>
        <w:t>Location: _</w:t>
      </w:r>
      <w:r w:rsidRPr="00297830">
        <w:rPr>
          <w:rFonts w:eastAsia="Times New Roman"/>
          <w:color w:val="58595B"/>
          <w:sz w:val="18"/>
          <w:szCs w:val="18"/>
        </w:rPr>
        <w:t>_______________________________</w:t>
      </w:r>
      <w:r w:rsidRPr="00297830">
        <w:rPr>
          <w:rFonts w:eastAsia="Times New Roman"/>
          <w:color w:val="58595B"/>
          <w:sz w:val="18"/>
          <w:szCs w:val="18"/>
        </w:rPr>
        <w:tab/>
        <w:t xml:space="preserve">Advisor </w:t>
      </w:r>
      <w:r w:rsidRPr="00297830">
        <w:rPr>
          <w:rFonts w:eastAsia="Times New Roman"/>
          <w:color w:val="58595B"/>
          <w:sz w:val="18"/>
          <w:szCs w:val="18"/>
        </w:rPr>
        <w:t>Email:</w:t>
      </w:r>
      <w:r w:rsidRPr="00297830">
        <w:rPr>
          <w:rFonts w:eastAsia="Times New Roman"/>
          <w:color w:val="58595B"/>
          <w:sz w:val="18"/>
          <w:szCs w:val="18"/>
        </w:rPr>
        <w:t xml:space="preserve"> ________</w:t>
      </w:r>
      <w:r w:rsidRPr="00297830">
        <w:rPr>
          <w:rFonts w:eastAsia="Times New Roman"/>
          <w:color w:val="58595B"/>
          <w:sz w:val="18"/>
          <w:szCs w:val="18"/>
        </w:rPr>
        <w:t>_</w:t>
      </w:r>
      <w:r w:rsidR="006D541A" w:rsidRPr="00297830">
        <w:rPr>
          <w:rFonts w:eastAsia="Times New Roman"/>
          <w:color w:val="58595B"/>
          <w:sz w:val="18"/>
          <w:szCs w:val="18"/>
        </w:rPr>
        <w:t>_____________________________</w:t>
      </w:r>
      <w:r w:rsidR="006D541A" w:rsidRPr="00297830">
        <w:rPr>
          <w:rFonts w:eastAsia="Times New Roman"/>
          <w:color w:val="58595B"/>
          <w:sz w:val="18"/>
          <w:szCs w:val="18"/>
        </w:rPr>
        <w:t>____</w:t>
      </w:r>
      <w:r w:rsidR="00297830" w:rsidRPr="00297830">
        <w:rPr>
          <w:rFonts w:eastAsia="Times New Roman"/>
          <w:color w:val="58595B"/>
          <w:sz w:val="18"/>
          <w:szCs w:val="18"/>
        </w:rPr>
        <w:t>____________</w:t>
      </w:r>
      <w:r w:rsidR="006D541A" w:rsidRPr="00297830">
        <w:rPr>
          <w:rFonts w:eastAsia="Times New Roman"/>
          <w:color w:val="58595B"/>
          <w:sz w:val="18"/>
          <w:szCs w:val="18"/>
        </w:rPr>
        <w:t xml:space="preserve">_ </w:t>
      </w:r>
    </w:p>
    <w:p w:rsidR="008856F3" w:rsidRPr="00297830" w:rsidRDefault="008856F3">
      <w:pPr>
        <w:spacing w:line="92" w:lineRule="exact"/>
        <w:rPr>
          <w:sz w:val="24"/>
          <w:szCs w:val="24"/>
        </w:rPr>
      </w:pPr>
    </w:p>
    <w:p w:rsidR="008856F3" w:rsidRPr="003E0B67" w:rsidRDefault="00184577" w:rsidP="003E0B67">
      <w:pPr>
        <w:tabs>
          <w:tab w:val="left" w:pos="5440"/>
          <w:tab w:val="left" w:pos="6215"/>
        </w:tabs>
        <w:rPr>
          <w:sz w:val="17"/>
          <w:szCs w:val="17"/>
        </w:rPr>
      </w:pPr>
      <w:r w:rsidRPr="003E0B67">
        <w:rPr>
          <w:rFonts w:eastAsia="Times New Roman"/>
          <w:color w:val="58595B"/>
          <w:sz w:val="17"/>
          <w:szCs w:val="17"/>
        </w:rPr>
        <w:t>Is the Advisor a full-time faculty or staff member at</w:t>
      </w:r>
      <w:r w:rsidR="00297830" w:rsidRPr="003E0B67">
        <w:rPr>
          <w:rFonts w:eastAsia="Times New Roman"/>
          <w:color w:val="58595B"/>
          <w:sz w:val="17"/>
          <w:szCs w:val="17"/>
        </w:rPr>
        <w:t xml:space="preserve"> W</w:t>
      </w:r>
      <w:r w:rsidR="00297830" w:rsidRPr="003E0B67">
        <w:rPr>
          <w:color w:val="58595B"/>
          <w:sz w:val="17"/>
          <w:szCs w:val="17"/>
        </w:rPr>
        <w:t>enzhou</w:t>
      </w:r>
      <w:r w:rsidR="00297830" w:rsidRPr="003E0B67">
        <w:rPr>
          <w:rFonts w:eastAsia="Times New Roman"/>
          <w:color w:val="58595B"/>
          <w:sz w:val="17"/>
          <w:szCs w:val="17"/>
        </w:rPr>
        <w:t>-</w:t>
      </w:r>
      <w:r w:rsidRPr="003E0B67">
        <w:rPr>
          <w:rFonts w:eastAsia="Times New Roman"/>
          <w:color w:val="58595B"/>
          <w:sz w:val="17"/>
          <w:szCs w:val="17"/>
        </w:rPr>
        <w:t>Kean University?</w:t>
      </w:r>
      <w:r w:rsidRPr="003E0B67">
        <w:rPr>
          <w:sz w:val="17"/>
          <w:szCs w:val="17"/>
        </w:rPr>
        <w:tab/>
      </w:r>
      <w:r w:rsidR="0077462D">
        <w:rPr>
          <w:rFonts w:ascii="宋体" w:eastAsia="宋体" w:hAnsi="宋体" w:hint="eastAsia"/>
          <w:b/>
          <w:bCs/>
          <w:color w:val="58595B"/>
          <w:sz w:val="17"/>
          <w:szCs w:val="17"/>
        </w:rPr>
        <w:t>□</w:t>
      </w:r>
      <w:r w:rsidRPr="003E0B67">
        <w:rPr>
          <w:rFonts w:eastAsia="Wingdings"/>
          <w:b/>
          <w:bCs/>
          <w:color w:val="58595B"/>
          <w:sz w:val="17"/>
          <w:szCs w:val="17"/>
        </w:rPr>
        <w:t xml:space="preserve"> </w:t>
      </w:r>
      <w:r w:rsidRPr="003E0B67">
        <w:rPr>
          <w:rFonts w:eastAsia="Times New Roman"/>
          <w:color w:val="58595B"/>
          <w:sz w:val="17"/>
          <w:szCs w:val="17"/>
        </w:rPr>
        <w:t>Yes</w:t>
      </w:r>
      <w:r w:rsidRPr="003E0B67">
        <w:rPr>
          <w:sz w:val="17"/>
          <w:szCs w:val="17"/>
        </w:rPr>
        <w:tab/>
      </w:r>
      <w:r w:rsidR="0077462D">
        <w:rPr>
          <w:rFonts w:ascii="宋体" w:eastAsia="宋体" w:hAnsi="宋体" w:hint="eastAsia"/>
          <w:b/>
          <w:bCs/>
          <w:color w:val="58595B"/>
          <w:sz w:val="17"/>
          <w:szCs w:val="17"/>
        </w:rPr>
        <w:t>□</w:t>
      </w:r>
      <w:r w:rsidRPr="003E0B67">
        <w:rPr>
          <w:rFonts w:eastAsia="Wingdings"/>
          <w:b/>
          <w:bCs/>
          <w:color w:val="58595B"/>
          <w:sz w:val="17"/>
          <w:szCs w:val="17"/>
        </w:rPr>
        <w:t xml:space="preserve"> </w:t>
      </w:r>
      <w:r w:rsidRPr="003E0B67">
        <w:rPr>
          <w:rFonts w:eastAsia="Times New Roman"/>
          <w:color w:val="58595B"/>
          <w:sz w:val="17"/>
          <w:szCs w:val="17"/>
        </w:rPr>
        <w:t>No:</w:t>
      </w:r>
      <w:r w:rsidRPr="003E0B67">
        <w:rPr>
          <w:rFonts w:eastAsia="Wingdings"/>
          <w:b/>
          <w:bCs/>
          <w:color w:val="58595B"/>
          <w:sz w:val="17"/>
          <w:szCs w:val="17"/>
        </w:rPr>
        <w:t xml:space="preserve"> </w:t>
      </w:r>
      <w:r w:rsidRPr="003E0B67">
        <w:rPr>
          <w:rFonts w:eastAsia="Times New Roman"/>
          <w:i/>
          <w:iCs/>
          <w:color w:val="58595B"/>
          <w:sz w:val="17"/>
          <w:szCs w:val="17"/>
        </w:rPr>
        <w:t>Ineligible to serve as a student group advisor.</w:t>
      </w:r>
    </w:p>
    <w:p w:rsidR="008856F3" w:rsidRPr="003E0B67" w:rsidRDefault="008856F3">
      <w:pPr>
        <w:spacing w:line="98" w:lineRule="exact"/>
        <w:rPr>
          <w:sz w:val="17"/>
          <w:szCs w:val="17"/>
        </w:rPr>
      </w:pPr>
    </w:p>
    <w:p w:rsidR="008856F3" w:rsidRPr="003E0B67" w:rsidRDefault="00184577">
      <w:pPr>
        <w:rPr>
          <w:sz w:val="17"/>
          <w:szCs w:val="17"/>
        </w:rPr>
      </w:pPr>
      <w:r w:rsidRPr="003E0B67">
        <w:rPr>
          <w:rFonts w:eastAsia="Times New Roman"/>
          <w:color w:val="58595B"/>
          <w:sz w:val="17"/>
          <w:szCs w:val="17"/>
        </w:rPr>
        <w:t xml:space="preserve">Has the Advisor served as the advisor to this organization during the previous semester? </w:t>
      </w:r>
      <w:r w:rsidR="009965E5">
        <w:rPr>
          <w:rFonts w:eastAsia="Times New Roman"/>
          <w:color w:val="58595B"/>
          <w:sz w:val="17"/>
          <w:szCs w:val="17"/>
        </w:rPr>
        <w:t xml:space="preserve">   </w:t>
      </w:r>
      <w:r w:rsidR="0077462D">
        <w:rPr>
          <w:rFonts w:eastAsia="Times New Roman"/>
          <w:color w:val="58595B"/>
          <w:sz w:val="17"/>
          <w:szCs w:val="17"/>
        </w:rPr>
        <w:t xml:space="preserve"> </w:t>
      </w:r>
      <w:r w:rsidR="0077462D">
        <w:rPr>
          <w:rFonts w:ascii="宋体" w:eastAsia="宋体" w:hAnsi="宋体" w:hint="eastAsia"/>
          <w:b/>
          <w:bCs/>
          <w:color w:val="58595B"/>
          <w:sz w:val="17"/>
          <w:szCs w:val="17"/>
        </w:rPr>
        <w:t>□</w:t>
      </w:r>
      <w:r w:rsidR="003E0B67">
        <w:rPr>
          <w:rFonts w:eastAsia="Times New Roman"/>
          <w:color w:val="58595B"/>
          <w:sz w:val="17"/>
          <w:szCs w:val="17"/>
        </w:rPr>
        <w:t xml:space="preserve"> </w:t>
      </w:r>
      <w:r w:rsidRPr="003E0B67">
        <w:rPr>
          <w:rFonts w:eastAsia="Times New Roman"/>
          <w:color w:val="58595B"/>
          <w:sz w:val="17"/>
          <w:szCs w:val="17"/>
        </w:rPr>
        <w:t>Y</w:t>
      </w:r>
      <w:r w:rsidRPr="003E0B67">
        <w:rPr>
          <w:rFonts w:eastAsia="Times New Roman"/>
          <w:color w:val="58595B"/>
          <w:sz w:val="17"/>
          <w:szCs w:val="17"/>
        </w:rPr>
        <w:t>es</w:t>
      </w:r>
      <w:r w:rsidRPr="003E0B67">
        <w:rPr>
          <w:rFonts w:eastAsia="Times New Roman"/>
          <w:i/>
          <w:iCs/>
          <w:color w:val="58595B"/>
          <w:sz w:val="17"/>
          <w:szCs w:val="17"/>
        </w:rPr>
        <w:t>-R</w:t>
      </w:r>
      <w:r w:rsidRPr="003E0B67">
        <w:rPr>
          <w:rFonts w:eastAsia="Times New Roman"/>
          <w:i/>
          <w:iCs/>
          <w:color w:val="58595B"/>
          <w:sz w:val="17"/>
          <w:szCs w:val="17"/>
        </w:rPr>
        <w:t>eturning Advisor</w:t>
      </w:r>
      <w:r w:rsidR="0077462D">
        <w:rPr>
          <w:rFonts w:eastAsia="Times New Roman"/>
          <w:i/>
          <w:iCs/>
          <w:color w:val="58595B"/>
          <w:sz w:val="17"/>
          <w:szCs w:val="17"/>
        </w:rPr>
        <w:t xml:space="preserve"> </w:t>
      </w:r>
      <w:r w:rsidRPr="003E0B67">
        <w:rPr>
          <w:rFonts w:eastAsia="Times New Roman"/>
          <w:color w:val="58595B"/>
          <w:sz w:val="17"/>
          <w:szCs w:val="17"/>
        </w:rPr>
        <w:t xml:space="preserve"> </w:t>
      </w:r>
      <w:r w:rsidR="0077462D">
        <w:rPr>
          <w:rFonts w:ascii="宋体" w:eastAsia="宋体" w:hAnsi="宋体" w:hint="eastAsia"/>
          <w:b/>
          <w:bCs/>
          <w:color w:val="58595B"/>
          <w:sz w:val="17"/>
          <w:szCs w:val="17"/>
        </w:rPr>
        <w:t>□</w:t>
      </w:r>
      <w:r w:rsidRPr="003E0B67">
        <w:rPr>
          <w:rFonts w:eastAsia="Times New Roman"/>
          <w:color w:val="58595B"/>
          <w:sz w:val="17"/>
          <w:szCs w:val="17"/>
        </w:rPr>
        <w:t xml:space="preserve"> No</w:t>
      </w:r>
      <w:r w:rsidRPr="003E0B67">
        <w:rPr>
          <w:rFonts w:eastAsia="Times New Roman"/>
          <w:i/>
          <w:iCs/>
          <w:color w:val="58595B"/>
          <w:sz w:val="17"/>
          <w:szCs w:val="17"/>
        </w:rPr>
        <w:t>-New Advisor</w:t>
      </w:r>
      <w:r w:rsidRPr="003E0B67">
        <w:rPr>
          <w:rFonts w:eastAsia="Times New Roman"/>
          <w:color w:val="58595B"/>
          <w:sz w:val="17"/>
          <w:szCs w:val="17"/>
        </w:rPr>
        <w:t xml:space="preserve"> </w:t>
      </w:r>
    </w:p>
    <w:p w:rsidR="008856F3" w:rsidRPr="00297830" w:rsidRDefault="00184577">
      <w:pPr>
        <w:spacing w:line="20" w:lineRule="exact"/>
        <w:rPr>
          <w:sz w:val="24"/>
          <w:szCs w:val="24"/>
        </w:rPr>
      </w:pPr>
      <w:r w:rsidRPr="00297830">
        <w:rPr>
          <w:noProof/>
          <w:sz w:val="24"/>
          <w:szCs w:val="24"/>
        </w:rPr>
        <mc:AlternateContent>
          <mc:Choice Requires="wps">
            <w:drawing>
              <wp:anchor distT="0" distB="0" distL="114300" distR="114300" simplePos="0" relativeHeight="251654144" behindDoc="1" locked="0" layoutInCell="0" allowOverlap="1">
                <wp:simplePos x="0" y="0"/>
                <wp:positionH relativeFrom="column">
                  <wp:posOffset>3910330</wp:posOffset>
                </wp:positionH>
                <wp:positionV relativeFrom="paragraph">
                  <wp:posOffset>-6350</wp:posOffset>
                </wp:positionV>
                <wp:extent cx="2667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2D49AF7" id="Shape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7.9pt,-.5pt" to="31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" o:allowincell="f" filled="t" strokeweight="1pt">
                <v:stroke joinstyle="miter"/>
                <o:lock v:ext="edit" shapetype="f"/>
              </v:line>
            </w:pict>
          </mc:Fallback>
        </mc:AlternateContent>
      </w:r>
      <w:r w:rsidRPr="00297830">
        <w:rPr>
          <w:noProof/>
          <w:sz w:val="24"/>
          <w:szCs w:val="24"/>
        </w:rPr>
        <w:drawing>
          <wp:anchor distT="0" distB="0" distL="114300" distR="114300" simplePos="0" relativeHeight="251656192" behindDoc="1" locked="0" layoutInCell="0" allowOverlap="1">
            <wp:simplePos x="0" y="0"/>
            <wp:positionH relativeFrom="column">
              <wp:posOffset>-50165</wp:posOffset>
            </wp:positionH>
            <wp:positionV relativeFrom="paragraph">
              <wp:posOffset>34290</wp:posOffset>
            </wp:positionV>
            <wp:extent cx="7416800" cy="203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7416800" cy="203200"/>
                    </a:xfrm>
                    <a:prstGeom prst="rect">
                      <a:avLst/>
                    </a:prstGeom>
                    <a:noFill/>
                  </pic:spPr>
                </pic:pic>
              </a:graphicData>
            </a:graphic>
          </wp:anchor>
        </w:drawing>
      </w:r>
    </w:p>
    <w:p w:rsidR="008856F3" w:rsidRPr="00297830" w:rsidRDefault="008856F3">
      <w:pPr>
        <w:spacing w:line="363" w:lineRule="exact"/>
        <w:rPr>
          <w:sz w:val="24"/>
          <w:szCs w:val="24"/>
        </w:rPr>
      </w:pPr>
    </w:p>
    <w:p w:rsidR="008856F3" w:rsidRPr="00297830" w:rsidRDefault="00184577">
      <w:pPr>
        <w:jc w:val="center"/>
        <w:rPr>
          <w:sz w:val="20"/>
          <w:szCs w:val="20"/>
        </w:rPr>
      </w:pPr>
      <w:r w:rsidRPr="00297830">
        <w:rPr>
          <w:rFonts w:eastAsia="Times New Roman"/>
          <w:b/>
          <w:bCs/>
          <w:color w:val="58595B"/>
          <w:sz w:val="20"/>
          <w:szCs w:val="20"/>
        </w:rPr>
        <w:t>The Role of the Student Group Advisor</w:t>
      </w:r>
    </w:p>
    <w:p w:rsidR="008856F3" w:rsidRPr="00297830" w:rsidRDefault="008856F3">
      <w:pPr>
        <w:spacing w:line="95" w:lineRule="exact"/>
        <w:rPr>
          <w:sz w:val="24"/>
          <w:szCs w:val="24"/>
        </w:rPr>
      </w:pPr>
    </w:p>
    <w:p w:rsidR="008856F3" w:rsidRPr="00B2153D" w:rsidRDefault="00184577">
      <w:pPr>
        <w:spacing w:line="247" w:lineRule="auto"/>
        <w:ind w:right="120"/>
        <w:rPr>
          <w:sz w:val="20"/>
          <w:szCs w:val="20"/>
        </w:rPr>
      </w:pPr>
      <w:r w:rsidRPr="00B2153D">
        <w:rPr>
          <w:rFonts w:eastAsia="Times New Roman"/>
          <w:color w:val="58595B"/>
          <w:sz w:val="16"/>
          <w:szCs w:val="16"/>
        </w:rPr>
        <w:t xml:space="preserve">A student group advisor is an institutional </w:t>
      </w:r>
      <w:r w:rsidRPr="00B2153D">
        <w:rPr>
          <w:rFonts w:eastAsia="Times New Roman"/>
          <w:color w:val="58595B"/>
          <w:sz w:val="16"/>
          <w:szCs w:val="16"/>
        </w:rPr>
        <w:t>representative who volunteers to assist their student group in the areas of organizational development and program support. The advisor assists the group in delineating and achieving its goals within the context of University’s mission, policies, and proce</w:t>
      </w:r>
      <w:r w:rsidRPr="00B2153D">
        <w:rPr>
          <w:rFonts w:eastAsia="Times New Roman"/>
          <w:color w:val="58595B"/>
          <w:sz w:val="16"/>
          <w:szCs w:val="16"/>
        </w:rPr>
        <w:t>dures. The advisor is not the group’s leader, but may give advice, make suggestions or provide any information applicable to the organization’s interest. The student group advisor may, or may not, serve as an event and/or trip advisor. Decisions within the</w:t>
      </w:r>
      <w:r w:rsidRPr="00B2153D">
        <w:rPr>
          <w:rFonts w:eastAsia="Times New Roman"/>
          <w:color w:val="58595B"/>
          <w:sz w:val="16"/>
          <w:szCs w:val="16"/>
        </w:rPr>
        <w:t xml:space="preserve"> organization should be made by members themselves. Therefore, in reality, the advisor’s role is that of a consultant.</w:t>
      </w:r>
    </w:p>
    <w:p w:rsidR="008856F3" w:rsidRPr="00B2153D" w:rsidRDefault="008856F3">
      <w:pPr>
        <w:spacing w:line="101" w:lineRule="exact"/>
        <w:rPr>
          <w:sz w:val="24"/>
          <w:szCs w:val="24"/>
        </w:rPr>
      </w:pPr>
    </w:p>
    <w:p w:rsidR="008856F3" w:rsidRPr="00B2153D" w:rsidRDefault="00184577">
      <w:pPr>
        <w:spacing w:line="273" w:lineRule="auto"/>
        <w:ind w:right="260"/>
        <w:rPr>
          <w:sz w:val="20"/>
          <w:szCs w:val="20"/>
        </w:rPr>
      </w:pPr>
      <w:r w:rsidRPr="00B2153D">
        <w:rPr>
          <w:rFonts w:eastAsia="Times New Roman"/>
          <w:color w:val="58595B"/>
          <w:sz w:val="16"/>
          <w:szCs w:val="16"/>
        </w:rPr>
        <w:t xml:space="preserve">If a student group advisor has questions, needs advice or would like assistance, the </w:t>
      </w:r>
      <w:r w:rsidR="00B2153D" w:rsidRPr="00B2153D">
        <w:rPr>
          <w:rFonts w:eastAsia="Times New Roman"/>
          <w:color w:val="58595B"/>
          <w:sz w:val="16"/>
          <w:szCs w:val="16"/>
        </w:rPr>
        <w:t>C</w:t>
      </w:r>
      <w:r w:rsidRPr="00B2153D">
        <w:rPr>
          <w:rFonts w:eastAsia="Times New Roman"/>
          <w:color w:val="58595B"/>
          <w:sz w:val="16"/>
          <w:szCs w:val="16"/>
        </w:rPr>
        <w:t xml:space="preserve">enter for Leadership and Service, located in </w:t>
      </w:r>
      <w:r w:rsidR="00B2153D" w:rsidRPr="00B2153D">
        <w:rPr>
          <w:rFonts w:eastAsia="Times New Roman"/>
          <w:color w:val="58595B"/>
          <w:sz w:val="16"/>
          <w:szCs w:val="16"/>
        </w:rPr>
        <w:t>G</w:t>
      </w:r>
      <w:r w:rsidR="00B2153D" w:rsidRPr="00B2153D">
        <w:rPr>
          <w:color w:val="58595B"/>
          <w:sz w:val="16"/>
          <w:szCs w:val="16"/>
        </w:rPr>
        <w:t>eneral</w:t>
      </w:r>
      <w:r w:rsidR="00B2153D" w:rsidRPr="00B2153D">
        <w:rPr>
          <w:rFonts w:eastAsia="Times New Roman"/>
          <w:color w:val="58595B"/>
          <w:sz w:val="16"/>
          <w:szCs w:val="16"/>
        </w:rPr>
        <w:t xml:space="preserve"> E</w:t>
      </w:r>
      <w:r w:rsidR="00B2153D" w:rsidRPr="00B2153D">
        <w:rPr>
          <w:color w:val="58595B"/>
          <w:sz w:val="16"/>
          <w:szCs w:val="16"/>
        </w:rPr>
        <w:t>ducation</w:t>
      </w:r>
      <w:r w:rsidR="00B2153D" w:rsidRPr="00B2153D">
        <w:rPr>
          <w:rFonts w:eastAsia="Times New Roman"/>
          <w:color w:val="58595B"/>
          <w:sz w:val="16"/>
          <w:szCs w:val="16"/>
        </w:rPr>
        <w:t xml:space="preserve"> H</w:t>
      </w:r>
      <w:r w:rsidR="00B2153D" w:rsidRPr="00B2153D">
        <w:rPr>
          <w:color w:val="58595B"/>
          <w:sz w:val="16"/>
          <w:szCs w:val="16"/>
        </w:rPr>
        <w:t>all</w:t>
      </w:r>
      <w:r w:rsidRPr="00B2153D">
        <w:rPr>
          <w:rFonts w:eastAsia="Times New Roman"/>
          <w:color w:val="58595B"/>
          <w:sz w:val="16"/>
          <w:szCs w:val="16"/>
        </w:rPr>
        <w:t xml:space="preserve">, room </w:t>
      </w:r>
      <w:r w:rsidR="00B2153D" w:rsidRPr="00B2153D">
        <w:rPr>
          <w:rFonts w:eastAsia="Times New Roman"/>
          <w:color w:val="58595B"/>
          <w:sz w:val="16"/>
          <w:szCs w:val="16"/>
        </w:rPr>
        <w:t>D</w:t>
      </w:r>
      <w:r w:rsidR="00B2153D" w:rsidRPr="00B2153D">
        <w:rPr>
          <w:color w:val="58595B"/>
          <w:sz w:val="16"/>
          <w:szCs w:val="16"/>
        </w:rPr>
        <w:t>203</w:t>
      </w:r>
      <w:r w:rsidRPr="00B2153D">
        <w:rPr>
          <w:rFonts w:eastAsia="Times New Roman"/>
          <w:color w:val="58595B"/>
          <w:sz w:val="16"/>
          <w:szCs w:val="16"/>
        </w:rPr>
        <w:t xml:space="preserve"> (</w:t>
      </w:r>
      <w:r w:rsidR="00B2153D" w:rsidRPr="00B2153D">
        <w:rPr>
          <w:color w:val="58595B"/>
          <w:sz w:val="16"/>
          <w:szCs w:val="16"/>
        </w:rPr>
        <w:t>0577</w:t>
      </w:r>
      <w:r w:rsidRPr="00B2153D">
        <w:rPr>
          <w:rFonts w:eastAsia="Times New Roman"/>
          <w:color w:val="58595B"/>
          <w:sz w:val="16"/>
          <w:szCs w:val="16"/>
        </w:rPr>
        <w:t>-</w:t>
      </w:r>
      <w:r w:rsidR="00B2153D" w:rsidRPr="00B2153D">
        <w:rPr>
          <w:color w:val="58595B"/>
          <w:sz w:val="16"/>
          <w:szCs w:val="16"/>
        </w:rPr>
        <w:t>55870123</w:t>
      </w:r>
      <w:r w:rsidRPr="00B2153D">
        <w:rPr>
          <w:rFonts w:eastAsia="Times New Roman"/>
          <w:color w:val="58595B"/>
          <w:sz w:val="16"/>
          <w:szCs w:val="16"/>
        </w:rPr>
        <w:t xml:space="preserve">) or the </w:t>
      </w:r>
      <w:r w:rsidR="00B2153D" w:rsidRPr="00B2153D">
        <w:rPr>
          <w:rFonts w:eastAsia="Times New Roman"/>
          <w:color w:val="58595B"/>
          <w:sz w:val="16"/>
          <w:szCs w:val="16"/>
        </w:rPr>
        <w:t>O</w:t>
      </w:r>
      <w:r w:rsidR="00B2153D" w:rsidRPr="00B2153D">
        <w:rPr>
          <w:color w:val="58595B"/>
          <w:sz w:val="16"/>
          <w:szCs w:val="16"/>
        </w:rPr>
        <w:t>ffice</w:t>
      </w:r>
      <w:r w:rsidR="00B2153D" w:rsidRPr="00B2153D">
        <w:rPr>
          <w:rFonts w:eastAsia="Times New Roman"/>
          <w:color w:val="58595B"/>
          <w:sz w:val="16"/>
          <w:szCs w:val="16"/>
        </w:rPr>
        <w:t xml:space="preserve"> </w:t>
      </w:r>
      <w:r w:rsidR="00B2153D" w:rsidRPr="00B2153D">
        <w:rPr>
          <w:color w:val="58595B"/>
          <w:sz w:val="16"/>
          <w:szCs w:val="16"/>
        </w:rPr>
        <w:t>of Student Group</w:t>
      </w:r>
      <w:r w:rsidRPr="00B2153D">
        <w:rPr>
          <w:rFonts w:eastAsia="Times New Roman"/>
          <w:color w:val="58595B"/>
          <w:sz w:val="16"/>
          <w:szCs w:val="16"/>
        </w:rPr>
        <w:t xml:space="preserve">, located in </w:t>
      </w:r>
      <w:r w:rsidR="00B2153D" w:rsidRPr="00B2153D">
        <w:rPr>
          <w:rFonts w:eastAsia="Times New Roman"/>
          <w:color w:val="58595B"/>
          <w:sz w:val="16"/>
          <w:szCs w:val="16"/>
        </w:rPr>
        <w:t>G</w:t>
      </w:r>
      <w:r w:rsidR="00B2153D" w:rsidRPr="00B2153D">
        <w:rPr>
          <w:color w:val="58595B"/>
          <w:sz w:val="16"/>
          <w:szCs w:val="16"/>
        </w:rPr>
        <w:t>eneral</w:t>
      </w:r>
      <w:r w:rsidR="00B2153D" w:rsidRPr="00B2153D">
        <w:rPr>
          <w:rFonts w:eastAsia="Times New Roman"/>
          <w:color w:val="58595B"/>
          <w:sz w:val="16"/>
          <w:szCs w:val="16"/>
        </w:rPr>
        <w:t xml:space="preserve"> E</w:t>
      </w:r>
      <w:r w:rsidR="00B2153D" w:rsidRPr="00B2153D">
        <w:rPr>
          <w:color w:val="58595B"/>
          <w:sz w:val="16"/>
          <w:szCs w:val="16"/>
        </w:rPr>
        <w:t>ducation</w:t>
      </w:r>
      <w:r w:rsidR="00B2153D" w:rsidRPr="00B2153D">
        <w:rPr>
          <w:rFonts w:eastAsia="Times New Roman"/>
          <w:color w:val="58595B"/>
          <w:sz w:val="16"/>
          <w:szCs w:val="16"/>
        </w:rPr>
        <w:t xml:space="preserve"> H</w:t>
      </w:r>
      <w:r w:rsidR="00B2153D" w:rsidRPr="00B2153D">
        <w:rPr>
          <w:color w:val="58595B"/>
          <w:sz w:val="16"/>
          <w:szCs w:val="16"/>
        </w:rPr>
        <w:t>all</w:t>
      </w:r>
      <w:r w:rsidRPr="00B2153D">
        <w:rPr>
          <w:rFonts w:eastAsia="Times New Roman"/>
          <w:color w:val="58595B"/>
          <w:sz w:val="16"/>
          <w:szCs w:val="16"/>
        </w:rPr>
        <w:t xml:space="preserve">, room </w:t>
      </w:r>
      <w:r w:rsidR="00B2153D" w:rsidRPr="00B2153D">
        <w:rPr>
          <w:rFonts w:eastAsia="Times New Roman"/>
          <w:color w:val="58595B"/>
          <w:sz w:val="16"/>
          <w:szCs w:val="16"/>
        </w:rPr>
        <w:t>C</w:t>
      </w:r>
      <w:r w:rsidR="00B2153D" w:rsidRPr="00B2153D">
        <w:rPr>
          <w:color w:val="58595B"/>
          <w:sz w:val="16"/>
          <w:szCs w:val="16"/>
        </w:rPr>
        <w:t>203a</w:t>
      </w:r>
      <w:r w:rsidRPr="00B2153D">
        <w:rPr>
          <w:rFonts w:eastAsia="Times New Roman"/>
          <w:color w:val="58595B"/>
          <w:sz w:val="16"/>
          <w:szCs w:val="16"/>
        </w:rPr>
        <w:t xml:space="preserve"> (</w:t>
      </w:r>
      <w:r w:rsidR="00B2153D" w:rsidRPr="00B2153D">
        <w:rPr>
          <w:color w:val="58595B"/>
          <w:sz w:val="16"/>
          <w:szCs w:val="16"/>
        </w:rPr>
        <w:t>studentgroup@wku.edu.cn</w:t>
      </w:r>
      <w:r w:rsidRPr="00B2153D">
        <w:rPr>
          <w:rFonts w:eastAsia="Times New Roman"/>
          <w:color w:val="58595B"/>
          <w:sz w:val="16"/>
          <w:szCs w:val="16"/>
        </w:rPr>
        <w:t>), are the primary resources for the support.</w:t>
      </w:r>
    </w:p>
    <w:p w:rsidR="008856F3" w:rsidRPr="00B2153D" w:rsidRDefault="008856F3">
      <w:pPr>
        <w:spacing w:line="85" w:lineRule="exact"/>
        <w:rPr>
          <w:sz w:val="24"/>
          <w:szCs w:val="24"/>
        </w:rPr>
      </w:pPr>
    </w:p>
    <w:p w:rsidR="008856F3" w:rsidRPr="00B2153D" w:rsidRDefault="00184577">
      <w:pPr>
        <w:jc w:val="center"/>
        <w:rPr>
          <w:b/>
          <w:sz w:val="20"/>
          <w:szCs w:val="20"/>
        </w:rPr>
      </w:pPr>
      <w:r w:rsidRPr="00B2153D">
        <w:rPr>
          <w:rFonts w:eastAsia="Times New Roman"/>
          <w:b/>
          <w:color w:val="58595B"/>
          <w:sz w:val="20"/>
          <w:szCs w:val="20"/>
        </w:rPr>
        <w:t>Student Group Advisor Eligibility Requirements</w:t>
      </w:r>
    </w:p>
    <w:p w:rsidR="008856F3" w:rsidRPr="00B2153D" w:rsidRDefault="008856F3">
      <w:pPr>
        <w:sectPr w:rsidR="008856F3" w:rsidRPr="00B2153D">
          <w:pgSz w:w="12240" w:h="15840"/>
          <w:pgMar w:top="466" w:right="360" w:bottom="0" w:left="360" w:header="0" w:footer="0" w:gutter="0"/>
          <w:cols w:space="720" w:equalWidth="0">
            <w:col w:w="11520"/>
          </w:cols>
        </w:sectPr>
      </w:pPr>
    </w:p>
    <w:p w:rsidR="008856F3" w:rsidRPr="00B2153D" w:rsidRDefault="008856F3">
      <w:pPr>
        <w:spacing w:line="68" w:lineRule="exact"/>
        <w:rPr>
          <w:sz w:val="24"/>
          <w:szCs w:val="24"/>
        </w:rPr>
      </w:pPr>
    </w:p>
    <w:p w:rsidR="008856F3" w:rsidRPr="00711015" w:rsidRDefault="00184577" w:rsidP="00711015">
      <w:pPr>
        <w:pStyle w:val="a4"/>
        <w:numPr>
          <w:ilvl w:val="0"/>
          <w:numId w:val="1"/>
        </w:numPr>
        <w:spacing w:line="204" w:lineRule="auto"/>
        <w:ind w:firstLineChars="0"/>
        <w:rPr>
          <w:sz w:val="20"/>
          <w:szCs w:val="20"/>
        </w:rPr>
      </w:pPr>
      <w:r w:rsidRPr="00711015">
        <w:rPr>
          <w:rFonts w:eastAsia="Times New Roman"/>
          <w:color w:val="58595B"/>
          <w:sz w:val="17"/>
          <w:szCs w:val="17"/>
        </w:rPr>
        <w:t>Student group advis</w:t>
      </w:r>
      <w:r w:rsidRPr="00711015">
        <w:rPr>
          <w:rFonts w:eastAsia="Times New Roman"/>
          <w:color w:val="58595B"/>
          <w:sz w:val="17"/>
          <w:szCs w:val="17"/>
        </w:rPr>
        <w:t>ors must be a full-time faculty or staff member of</w:t>
      </w:r>
      <w:r w:rsidR="007E209C" w:rsidRPr="00711015">
        <w:rPr>
          <w:rFonts w:eastAsia="Times New Roman"/>
          <w:color w:val="58595B"/>
          <w:sz w:val="17"/>
          <w:szCs w:val="17"/>
        </w:rPr>
        <w:t xml:space="preserve"> Wenzhou-</w:t>
      </w:r>
      <w:r w:rsidRPr="00711015">
        <w:rPr>
          <w:rFonts w:eastAsia="Times New Roman"/>
          <w:color w:val="58595B"/>
          <w:sz w:val="17"/>
          <w:szCs w:val="17"/>
        </w:rPr>
        <w:t>Kean</w:t>
      </w:r>
      <w:r w:rsidRPr="00711015">
        <w:rPr>
          <w:rFonts w:eastAsia="PMingLiU"/>
          <w:b/>
          <w:bCs/>
          <w:color w:val="42A7C6"/>
          <w:sz w:val="20"/>
          <w:szCs w:val="20"/>
        </w:rPr>
        <w:t xml:space="preserve"> </w:t>
      </w:r>
      <w:r w:rsidRPr="00711015">
        <w:rPr>
          <w:rFonts w:eastAsia="Times New Roman"/>
          <w:color w:val="58595B"/>
          <w:sz w:val="17"/>
          <w:szCs w:val="17"/>
        </w:rPr>
        <w:t>University.</w:t>
      </w:r>
    </w:p>
    <w:p w:rsidR="008856F3" w:rsidRPr="00711015" w:rsidRDefault="00184577" w:rsidP="00711015">
      <w:pPr>
        <w:pStyle w:val="a4"/>
        <w:numPr>
          <w:ilvl w:val="0"/>
          <w:numId w:val="1"/>
        </w:numPr>
        <w:spacing w:line="224" w:lineRule="auto"/>
        <w:ind w:firstLineChars="0"/>
        <w:rPr>
          <w:sz w:val="20"/>
          <w:szCs w:val="20"/>
        </w:rPr>
      </w:pPr>
      <w:r w:rsidRPr="00711015">
        <w:rPr>
          <w:rFonts w:eastAsia="Times New Roman"/>
          <w:color w:val="58595B"/>
          <w:sz w:val="17"/>
          <w:szCs w:val="17"/>
        </w:rPr>
        <w:t>Unless specifically noted in the advisor’s full-time employment description,</w:t>
      </w:r>
      <w:r w:rsidRPr="00711015">
        <w:rPr>
          <w:rFonts w:eastAsia="PMingLiU"/>
          <w:b/>
          <w:bCs/>
          <w:color w:val="42A7C6"/>
          <w:sz w:val="20"/>
          <w:szCs w:val="20"/>
        </w:rPr>
        <w:t xml:space="preserve"> </w:t>
      </w:r>
      <w:r w:rsidRPr="00711015">
        <w:rPr>
          <w:rFonts w:eastAsia="Times New Roman"/>
          <w:color w:val="58595B"/>
          <w:sz w:val="17"/>
          <w:szCs w:val="17"/>
        </w:rPr>
        <w:t xml:space="preserve">serving as a student group advisor is optional and voluntary. The duties and responsibilities of a student </w:t>
      </w:r>
      <w:r w:rsidRPr="00711015">
        <w:rPr>
          <w:rFonts w:eastAsia="Times New Roman"/>
          <w:color w:val="58595B"/>
          <w:sz w:val="17"/>
          <w:szCs w:val="17"/>
        </w:rPr>
        <w:t>group advisor should not impact the advisor’s primary employee responsibilities.</w:t>
      </w:r>
    </w:p>
    <w:p w:rsidR="008856F3" w:rsidRPr="00B2153D" w:rsidRDefault="008856F3">
      <w:pPr>
        <w:spacing w:line="3" w:lineRule="exact"/>
        <w:rPr>
          <w:sz w:val="24"/>
          <w:szCs w:val="24"/>
        </w:rPr>
      </w:pPr>
    </w:p>
    <w:p w:rsidR="008856F3" w:rsidRPr="00711015" w:rsidRDefault="00184577" w:rsidP="00711015">
      <w:pPr>
        <w:pStyle w:val="a4"/>
        <w:numPr>
          <w:ilvl w:val="0"/>
          <w:numId w:val="1"/>
        </w:numPr>
        <w:spacing w:line="237" w:lineRule="auto"/>
        <w:ind w:right="20" w:firstLineChars="0"/>
        <w:rPr>
          <w:sz w:val="20"/>
          <w:szCs w:val="20"/>
        </w:rPr>
      </w:pPr>
      <w:r w:rsidRPr="00711015">
        <w:rPr>
          <w:rFonts w:eastAsia="Times New Roman"/>
          <w:color w:val="58595B"/>
          <w:sz w:val="17"/>
          <w:szCs w:val="17"/>
        </w:rPr>
        <w:t>There is no University term limit to how long a student group advisor may</w:t>
      </w:r>
      <w:r w:rsidRPr="00711015">
        <w:rPr>
          <w:rFonts w:eastAsia="PMingLiU"/>
          <w:b/>
          <w:bCs/>
          <w:color w:val="42A7C6"/>
          <w:sz w:val="20"/>
          <w:szCs w:val="20"/>
        </w:rPr>
        <w:t xml:space="preserve"> </w:t>
      </w:r>
      <w:r w:rsidRPr="00711015">
        <w:rPr>
          <w:rFonts w:eastAsia="Times New Roman"/>
          <w:color w:val="58595B"/>
          <w:sz w:val="17"/>
          <w:szCs w:val="17"/>
        </w:rPr>
        <w:t>serve as an advisor to a group, but the advisor and organization’s president must complete an</w:t>
      </w:r>
      <w:r w:rsidRPr="00711015">
        <w:rPr>
          <w:rFonts w:eastAsia="Times New Roman"/>
          <w:color w:val="58595B"/>
          <w:sz w:val="17"/>
          <w:szCs w:val="17"/>
        </w:rPr>
        <w:t xml:space="preserve"> advisor contract</w:t>
      </w:r>
      <w:r w:rsidR="00796090" w:rsidRPr="00711015">
        <w:rPr>
          <w:rFonts w:eastAsia="Times New Roman"/>
          <w:color w:val="58595B"/>
          <w:sz w:val="17"/>
          <w:szCs w:val="17"/>
        </w:rPr>
        <w:t xml:space="preserve"> every semester</w:t>
      </w:r>
      <w:r w:rsidRPr="00711015">
        <w:rPr>
          <w:rFonts w:eastAsia="Times New Roman"/>
          <w:color w:val="58595B"/>
          <w:sz w:val="17"/>
          <w:szCs w:val="17"/>
        </w:rPr>
        <w:t xml:space="preserve"> during the student group recognition process.</w:t>
      </w:r>
    </w:p>
    <w:p w:rsidR="008856F3" w:rsidRPr="00711015" w:rsidRDefault="00184577" w:rsidP="00711015">
      <w:pPr>
        <w:pStyle w:val="a4"/>
        <w:numPr>
          <w:ilvl w:val="0"/>
          <w:numId w:val="1"/>
        </w:numPr>
        <w:spacing w:line="212" w:lineRule="auto"/>
        <w:ind w:right="840" w:firstLineChars="0"/>
        <w:rPr>
          <w:sz w:val="20"/>
          <w:szCs w:val="20"/>
        </w:rPr>
      </w:pPr>
      <w:r w:rsidRPr="00711015">
        <w:rPr>
          <w:rFonts w:eastAsia="Times New Roman"/>
          <w:color w:val="58595B"/>
          <w:sz w:val="17"/>
          <w:szCs w:val="17"/>
        </w:rPr>
        <w:t>Prior to appointment, advisors should become familiar with the</w:t>
      </w:r>
      <w:r w:rsidRPr="00711015">
        <w:rPr>
          <w:rFonts w:eastAsia="PMingLiU"/>
          <w:b/>
          <w:bCs/>
          <w:color w:val="42A7C6"/>
          <w:sz w:val="20"/>
          <w:szCs w:val="20"/>
        </w:rPr>
        <w:t xml:space="preserve"> </w:t>
      </w:r>
      <w:r w:rsidRPr="00711015">
        <w:rPr>
          <w:rFonts w:eastAsia="Times New Roman"/>
          <w:color w:val="58595B"/>
          <w:sz w:val="17"/>
          <w:szCs w:val="17"/>
        </w:rPr>
        <w:t>organization’s constitution, mission and purpose.</w:t>
      </w:r>
    </w:p>
    <w:p w:rsidR="008856F3" w:rsidRPr="00B2153D" w:rsidRDefault="00184577">
      <w:pPr>
        <w:spacing w:line="20" w:lineRule="exact"/>
        <w:rPr>
          <w:sz w:val="24"/>
          <w:szCs w:val="24"/>
        </w:rPr>
      </w:pPr>
      <w:r w:rsidRPr="00B2153D">
        <w:rPr>
          <w:sz w:val="24"/>
          <w:szCs w:val="24"/>
        </w:rPr>
        <w:br w:type="column"/>
      </w:r>
    </w:p>
    <w:p w:rsidR="008856F3" w:rsidRPr="00B2153D" w:rsidRDefault="008856F3">
      <w:pPr>
        <w:spacing w:line="48" w:lineRule="exact"/>
        <w:rPr>
          <w:sz w:val="24"/>
          <w:szCs w:val="24"/>
        </w:rPr>
      </w:pPr>
    </w:p>
    <w:p w:rsidR="008856F3" w:rsidRPr="00711015" w:rsidRDefault="00184577" w:rsidP="00711015">
      <w:pPr>
        <w:pStyle w:val="a4"/>
        <w:numPr>
          <w:ilvl w:val="0"/>
          <w:numId w:val="1"/>
        </w:numPr>
        <w:spacing w:line="232" w:lineRule="auto"/>
        <w:ind w:right="60" w:firstLineChars="0"/>
        <w:rPr>
          <w:sz w:val="20"/>
          <w:szCs w:val="20"/>
        </w:rPr>
      </w:pPr>
      <w:r w:rsidRPr="00711015">
        <w:rPr>
          <w:rFonts w:eastAsia="Times New Roman"/>
          <w:color w:val="58595B"/>
          <w:sz w:val="17"/>
          <w:szCs w:val="17"/>
        </w:rPr>
        <w:t xml:space="preserve">Every recognized student group must have at least one advisor that </w:t>
      </w:r>
      <w:r w:rsidRPr="00711015">
        <w:rPr>
          <w:rFonts w:eastAsia="Times New Roman"/>
          <w:color w:val="58595B"/>
          <w:sz w:val="17"/>
          <w:szCs w:val="17"/>
        </w:rPr>
        <w:t>will</w:t>
      </w:r>
      <w:r w:rsidRPr="00711015">
        <w:rPr>
          <w:rFonts w:eastAsia="PMingLiU"/>
          <w:b/>
          <w:bCs/>
          <w:color w:val="42A7C6"/>
          <w:sz w:val="20"/>
          <w:szCs w:val="20"/>
        </w:rPr>
        <w:t xml:space="preserve"> </w:t>
      </w:r>
      <w:r w:rsidRPr="00711015">
        <w:rPr>
          <w:rFonts w:eastAsia="Times New Roman"/>
          <w:color w:val="58595B"/>
          <w:sz w:val="17"/>
          <w:szCs w:val="17"/>
        </w:rPr>
        <w:t>serve as the primary point of contact regarding University announcements and notices. If the organization chooses, they may select additional advisors.</w:t>
      </w:r>
    </w:p>
    <w:p w:rsidR="008856F3" w:rsidRPr="00B2153D" w:rsidRDefault="008856F3">
      <w:pPr>
        <w:spacing w:line="2" w:lineRule="exact"/>
        <w:rPr>
          <w:sz w:val="24"/>
          <w:szCs w:val="24"/>
        </w:rPr>
      </w:pPr>
    </w:p>
    <w:p w:rsidR="00184577" w:rsidRPr="00184577" w:rsidRDefault="00184577" w:rsidP="00184577">
      <w:pPr>
        <w:pStyle w:val="a4"/>
        <w:numPr>
          <w:ilvl w:val="0"/>
          <w:numId w:val="1"/>
        </w:numPr>
        <w:spacing w:line="247" w:lineRule="auto"/>
        <w:ind w:right="20" w:firstLineChars="0"/>
        <w:rPr>
          <w:rFonts w:hint="eastAsia"/>
          <w:sz w:val="20"/>
          <w:szCs w:val="20"/>
        </w:rPr>
      </w:pPr>
      <w:r w:rsidRPr="00711015">
        <w:rPr>
          <w:rFonts w:eastAsia="Times New Roman"/>
          <w:color w:val="58595B"/>
          <w:sz w:val="17"/>
          <w:szCs w:val="17"/>
        </w:rPr>
        <w:t>All student group advisors must successfully complete a biannual</w:t>
      </w:r>
      <w:r w:rsidRPr="00711015">
        <w:rPr>
          <w:rFonts w:eastAsia="PMingLiU"/>
          <w:b/>
          <w:bCs/>
          <w:color w:val="42A7C6"/>
          <w:sz w:val="20"/>
          <w:szCs w:val="20"/>
        </w:rPr>
        <w:t xml:space="preserve"> </w:t>
      </w:r>
      <w:r w:rsidRPr="00711015">
        <w:rPr>
          <w:rFonts w:eastAsia="Times New Roman"/>
          <w:color w:val="58595B"/>
          <w:sz w:val="17"/>
          <w:szCs w:val="17"/>
        </w:rPr>
        <w:t xml:space="preserve">student group advisor training </w:t>
      </w:r>
      <w:r w:rsidRPr="00711015">
        <w:rPr>
          <w:rFonts w:eastAsia="Times New Roman"/>
          <w:color w:val="58595B"/>
          <w:sz w:val="17"/>
          <w:szCs w:val="17"/>
        </w:rPr>
        <w:t>program regarding University policies, risk management, event planning and management, student conduct, crime reporting and Title IX. Additional trainings or workshops may be planned as policies or legislation changes. Student group advisors that fail to f</w:t>
      </w:r>
      <w:r w:rsidRPr="00711015">
        <w:rPr>
          <w:rFonts w:eastAsia="Times New Roman"/>
          <w:color w:val="58595B"/>
          <w:sz w:val="17"/>
          <w:szCs w:val="17"/>
        </w:rPr>
        <w:t>ulfill their training obligation may be removed from their role as a student group advisor or the organization may become suspended until their advisor completes the training.</w:t>
      </w:r>
      <w:bookmarkStart w:id="1" w:name="_GoBack"/>
      <w:bookmarkEnd w:id="1"/>
    </w:p>
    <w:p w:rsidR="008856F3" w:rsidRPr="00B2153D" w:rsidRDefault="008856F3">
      <w:pPr>
        <w:rPr>
          <w:rFonts w:hint="eastAsia"/>
        </w:rPr>
        <w:sectPr w:rsidR="008856F3" w:rsidRPr="00B2153D">
          <w:type w:val="continuous"/>
          <w:pgSz w:w="12240" w:h="15840"/>
          <w:pgMar w:top="466" w:right="360" w:bottom="0" w:left="360" w:header="0" w:footer="0" w:gutter="0"/>
          <w:cols w:num="2" w:space="720" w:equalWidth="0">
            <w:col w:w="5620" w:space="420"/>
            <w:col w:w="5480"/>
          </w:cols>
        </w:sectPr>
      </w:pPr>
    </w:p>
    <w:p w:rsidR="008856F3" w:rsidRPr="00B2153D" w:rsidRDefault="00184577">
      <w:pPr>
        <w:jc w:val="center"/>
        <w:rPr>
          <w:b/>
          <w:sz w:val="20"/>
          <w:szCs w:val="20"/>
        </w:rPr>
      </w:pPr>
      <w:r w:rsidRPr="00B2153D">
        <w:rPr>
          <w:rFonts w:eastAsia="Times New Roman"/>
          <w:b/>
          <w:color w:val="58595B"/>
          <w:sz w:val="20"/>
          <w:szCs w:val="20"/>
        </w:rPr>
        <w:lastRenderedPageBreak/>
        <w:t>Student Group Advisor Duties and Responsibilities</w:t>
      </w:r>
    </w:p>
    <w:p w:rsidR="008856F3" w:rsidRPr="00B2153D" w:rsidRDefault="008856F3">
      <w:pPr>
        <w:sectPr w:rsidR="008856F3" w:rsidRPr="00B2153D">
          <w:type w:val="continuous"/>
          <w:pgSz w:w="12240" w:h="15840"/>
          <w:pgMar w:top="466" w:right="360" w:bottom="0" w:left="360" w:header="0" w:footer="0" w:gutter="0"/>
          <w:cols w:space="720" w:equalWidth="0">
            <w:col w:w="11520"/>
          </w:cols>
        </w:sectPr>
      </w:pPr>
    </w:p>
    <w:p w:rsidR="008856F3" w:rsidRPr="00B2153D" w:rsidRDefault="008856F3">
      <w:pPr>
        <w:spacing w:line="68" w:lineRule="exact"/>
        <w:rPr>
          <w:sz w:val="24"/>
          <w:szCs w:val="24"/>
        </w:rPr>
      </w:pPr>
    </w:p>
    <w:p w:rsidR="008856F3" w:rsidRPr="00711015" w:rsidRDefault="00184577" w:rsidP="00711015">
      <w:pPr>
        <w:pStyle w:val="a4"/>
        <w:numPr>
          <w:ilvl w:val="0"/>
          <w:numId w:val="2"/>
        </w:numPr>
        <w:spacing w:line="224" w:lineRule="auto"/>
        <w:ind w:right="20" w:firstLineChars="0"/>
        <w:rPr>
          <w:sz w:val="20"/>
          <w:szCs w:val="20"/>
        </w:rPr>
      </w:pPr>
      <w:r w:rsidRPr="00711015">
        <w:rPr>
          <w:rFonts w:eastAsia="Times New Roman"/>
          <w:color w:val="58595B"/>
          <w:sz w:val="17"/>
          <w:szCs w:val="17"/>
        </w:rPr>
        <w:t>Since an organization’s success is directly proportional to the quality of</w:t>
      </w:r>
      <w:r w:rsidRPr="00711015">
        <w:rPr>
          <w:rFonts w:eastAsia="PMingLiU"/>
          <w:b/>
          <w:bCs/>
          <w:color w:val="42A7C6"/>
          <w:sz w:val="20"/>
          <w:szCs w:val="20"/>
        </w:rPr>
        <w:t xml:space="preserve"> </w:t>
      </w:r>
      <w:r w:rsidRPr="00711015">
        <w:rPr>
          <w:rFonts w:eastAsia="Times New Roman"/>
          <w:color w:val="58595B"/>
          <w:sz w:val="17"/>
          <w:szCs w:val="17"/>
        </w:rPr>
        <w:t>leadership, interest, and support of its members, the responsibility the organization assumes regarding any endeavor lies with the membership, not the adviso</w:t>
      </w:r>
      <w:r w:rsidRPr="00711015">
        <w:rPr>
          <w:rFonts w:eastAsia="Times New Roman"/>
          <w:color w:val="58595B"/>
          <w:sz w:val="17"/>
          <w:szCs w:val="17"/>
        </w:rPr>
        <w:t>r.</w:t>
      </w:r>
    </w:p>
    <w:p w:rsidR="008856F3" w:rsidRPr="00B2153D" w:rsidRDefault="008856F3">
      <w:pPr>
        <w:spacing w:line="3" w:lineRule="exact"/>
        <w:rPr>
          <w:sz w:val="24"/>
          <w:szCs w:val="24"/>
        </w:rPr>
      </w:pPr>
    </w:p>
    <w:p w:rsidR="008856F3" w:rsidRPr="00711015" w:rsidRDefault="00184577" w:rsidP="00711015">
      <w:pPr>
        <w:pStyle w:val="a4"/>
        <w:numPr>
          <w:ilvl w:val="0"/>
          <w:numId w:val="2"/>
        </w:numPr>
        <w:spacing w:line="204" w:lineRule="auto"/>
        <w:ind w:right="260" w:firstLineChars="0"/>
        <w:rPr>
          <w:sz w:val="20"/>
          <w:szCs w:val="20"/>
        </w:rPr>
      </w:pPr>
      <w:r w:rsidRPr="00711015">
        <w:rPr>
          <w:rFonts w:eastAsia="Times New Roman"/>
          <w:color w:val="58595B"/>
          <w:sz w:val="17"/>
          <w:szCs w:val="17"/>
        </w:rPr>
        <w:t>The advisor should help ensure that the organization maintains adequate</w:t>
      </w:r>
      <w:r w:rsidRPr="00711015">
        <w:rPr>
          <w:rFonts w:eastAsia="PMingLiU"/>
          <w:b/>
          <w:bCs/>
          <w:color w:val="42A7C6"/>
          <w:sz w:val="20"/>
          <w:szCs w:val="20"/>
        </w:rPr>
        <w:t xml:space="preserve"> </w:t>
      </w:r>
      <w:r w:rsidRPr="00711015">
        <w:rPr>
          <w:rFonts w:eastAsia="Times New Roman"/>
          <w:color w:val="58595B"/>
          <w:sz w:val="17"/>
          <w:szCs w:val="17"/>
        </w:rPr>
        <w:t>records of the organization’s activities in Cougar Link.</w:t>
      </w:r>
    </w:p>
    <w:p w:rsidR="008856F3" w:rsidRPr="00711015" w:rsidRDefault="00184577" w:rsidP="00711015">
      <w:pPr>
        <w:pStyle w:val="a4"/>
        <w:numPr>
          <w:ilvl w:val="0"/>
          <w:numId w:val="2"/>
        </w:numPr>
        <w:spacing w:line="229" w:lineRule="auto"/>
        <w:ind w:right="260" w:firstLineChars="0"/>
        <w:rPr>
          <w:sz w:val="20"/>
          <w:szCs w:val="20"/>
        </w:rPr>
      </w:pPr>
      <w:r w:rsidRPr="00711015">
        <w:rPr>
          <w:rFonts w:eastAsia="Times New Roman"/>
          <w:color w:val="58595B"/>
          <w:sz w:val="17"/>
          <w:szCs w:val="17"/>
        </w:rPr>
        <w:t>Advisors should be familiar with University policies regarding risk</w:t>
      </w:r>
      <w:r w:rsidRPr="00711015">
        <w:rPr>
          <w:rFonts w:eastAsia="PMingLiU"/>
          <w:b/>
          <w:bCs/>
          <w:color w:val="42A7C6"/>
          <w:sz w:val="20"/>
          <w:szCs w:val="20"/>
        </w:rPr>
        <w:t xml:space="preserve"> </w:t>
      </w:r>
      <w:r w:rsidRPr="00711015">
        <w:rPr>
          <w:rFonts w:eastAsia="Times New Roman"/>
          <w:color w:val="58595B"/>
          <w:sz w:val="17"/>
          <w:szCs w:val="17"/>
        </w:rPr>
        <w:t>management and the use of facilities and room reser</w:t>
      </w:r>
      <w:r w:rsidRPr="00711015">
        <w:rPr>
          <w:rFonts w:eastAsia="Times New Roman"/>
          <w:color w:val="58595B"/>
          <w:sz w:val="17"/>
          <w:szCs w:val="17"/>
        </w:rPr>
        <w:t>vations. In the case of organizations receiving funding from University departments or organizations, the advisor should be familiar with all applicable guidelines from the funding source concerning budgeting and spending.</w:t>
      </w:r>
    </w:p>
    <w:p w:rsidR="008856F3" w:rsidRPr="00B2153D" w:rsidRDefault="008856F3">
      <w:pPr>
        <w:spacing w:line="3" w:lineRule="exact"/>
        <w:rPr>
          <w:sz w:val="24"/>
          <w:szCs w:val="24"/>
        </w:rPr>
      </w:pPr>
    </w:p>
    <w:p w:rsidR="008856F3" w:rsidRPr="00711015" w:rsidRDefault="00184577" w:rsidP="00711015">
      <w:pPr>
        <w:pStyle w:val="a4"/>
        <w:numPr>
          <w:ilvl w:val="0"/>
          <w:numId w:val="2"/>
        </w:numPr>
        <w:spacing w:line="239" w:lineRule="auto"/>
        <w:ind w:firstLineChars="0"/>
        <w:rPr>
          <w:sz w:val="20"/>
          <w:szCs w:val="20"/>
        </w:rPr>
      </w:pPr>
      <w:r w:rsidRPr="00711015">
        <w:rPr>
          <w:rFonts w:eastAsia="Times New Roman"/>
          <w:color w:val="58595B"/>
          <w:sz w:val="17"/>
          <w:szCs w:val="17"/>
        </w:rPr>
        <w:t xml:space="preserve">Advisors should be invited to </w:t>
      </w:r>
      <w:r w:rsidRPr="00711015">
        <w:rPr>
          <w:rFonts w:eastAsia="Times New Roman"/>
          <w:color w:val="58595B"/>
          <w:sz w:val="17"/>
          <w:szCs w:val="17"/>
        </w:rPr>
        <w:t>attend all organization events and regular</w:t>
      </w:r>
      <w:r w:rsidRPr="00711015">
        <w:rPr>
          <w:rFonts w:eastAsia="PMingLiU"/>
          <w:b/>
          <w:bCs/>
          <w:color w:val="42A7C6"/>
          <w:sz w:val="20"/>
          <w:szCs w:val="20"/>
        </w:rPr>
        <w:t xml:space="preserve"> </w:t>
      </w:r>
      <w:r w:rsidRPr="00711015">
        <w:rPr>
          <w:rFonts w:eastAsia="Times New Roman"/>
          <w:color w:val="58595B"/>
          <w:sz w:val="17"/>
          <w:szCs w:val="17"/>
        </w:rPr>
        <w:t>meetings. They should make every effort keep up to date with the group and attend meetings. When an advisor is unable to attend, the advisor should be informed of all business conducted during the meeting, as well</w:t>
      </w:r>
      <w:r w:rsidRPr="00711015">
        <w:rPr>
          <w:rFonts w:eastAsia="Times New Roman"/>
          <w:color w:val="58595B"/>
          <w:sz w:val="17"/>
          <w:szCs w:val="17"/>
        </w:rPr>
        <w:t xml:space="preserve"> as receive a copy of the minutes.</w:t>
      </w:r>
    </w:p>
    <w:p w:rsidR="008856F3" w:rsidRPr="00B2153D" w:rsidRDefault="008856F3">
      <w:pPr>
        <w:spacing w:line="2" w:lineRule="exact"/>
        <w:rPr>
          <w:sz w:val="24"/>
          <w:szCs w:val="24"/>
        </w:rPr>
      </w:pPr>
    </w:p>
    <w:p w:rsidR="008856F3" w:rsidRPr="00711015" w:rsidRDefault="00184577" w:rsidP="00711015">
      <w:pPr>
        <w:pStyle w:val="a4"/>
        <w:numPr>
          <w:ilvl w:val="0"/>
          <w:numId w:val="2"/>
        </w:numPr>
        <w:spacing w:line="245" w:lineRule="auto"/>
        <w:ind w:right="80" w:firstLineChars="0"/>
        <w:rPr>
          <w:sz w:val="20"/>
          <w:szCs w:val="20"/>
        </w:rPr>
      </w:pPr>
      <w:r w:rsidRPr="00711015">
        <w:rPr>
          <w:rFonts w:eastAsia="Times New Roman"/>
          <w:color w:val="58595B"/>
          <w:sz w:val="17"/>
          <w:szCs w:val="17"/>
        </w:rPr>
        <w:t>The advisor may participate in all the organization’s activities and social</w:t>
      </w:r>
      <w:r w:rsidRPr="00711015">
        <w:rPr>
          <w:rFonts w:eastAsia="PMingLiU"/>
          <w:b/>
          <w:bCs/>
          <w:color w:val="42A7C6"/>
          <w:sz w:val="20"/>
          <w:szCs w:val="20"/>
        </w:rPr>
        <w:t xml:space="preserve"> </w:t>
      </w:r>
      <w:r w:rsidRPr="00711015">
        <w:rPr>
          <w:rFonts w:eastAsia="Times New Roman"/>
          <w:color w:val="58595B"/>
          <w:sz w:val="17"/>
          <w:szCs w:val="17"/>
        </w:rPr>
        <w:t xml:space="preserve">events. During events and programs, advisors are responsible for assisting with the enforcement of and educating student group leaders on </w:t>
      </w:r>
      <w:r w:rsidRPr="00711015">
        <w:rPr>
          <w:rFonts w:eastAsia="Times New Roman"/>
          <w:color w:val="58595B"/>
          <w:sz w:val="17"/>
          <w:szCs w:val="17"/>
        </w:rPr>
        <w:t>University policies and procedures. If the organization is hosting an event where any of the following applies, the student group advisor, or an alternate event advisor, must be present for a specified amount of time:</w:t>
      </w:r>
    </w:p>
    <w:p w:rsidR="008856F3" w:rsidRPr="00B2153D" w:rsidRDefault="00184577">
      <w:pPr>
        <w:spacing w:line="20" w:lineRule="exact"/>
        <w:rPr>
          <w:sz w:val="24"/>
          <w:szCs w:val="24"/>
        </w:rPr>
      </w:pPr>
      <w:r w:rsidRPr="00B2153D">
        <w:rPr>
          <w:sz w:val="24"/>
          <w:szCs w:val="24"/>
        </w:rPr>
        <w:br w:type="column"/>
      </w:r>
    </w:p>
    <w:p w:rsidR="008856F3" w:rsidRPr="00B2153D" w:rsidRDefault="008856F3">
      <w:pPr>
        <w:spacing w:line="51" w:lineRule="exact"/>
        <w:rPr>
          <w:sz w:val="24"/>
          <w:szCs w:val="24"/>
        </w:rPr>
      </w:pPr>
    </w:p>
    <w:p w:rsidR="008856F3" w:rsidRPr="00B2153D" w:rsidRDefault="00796090">
      <w:pPr>
        <w:spacing w:line="224" w:lineRule="auto"/>
        <w:ind w:left="360" w:right="180" w:hanging="179"/>
        <w:jc w:val="both"/>
        <w:rPr>
          <w:sz w:val="20"/>
          <w:szCs w:val="20"/>
        </w:rPr>
      </w:pPr>
      <w:r w:rsidRPr="00711015">
        <w:rPr>
          <w:rFonts w:eastAsia="Times New Roman"/>
          <w:color w:val="42A7C6"/>
          <w:sz w:val="20"/>
          <w:szCs w:val="20"/>
        </w:rPr>
        <w:t>--</w:t>
      </w:r>
      <w:r>
        <w:rPr>
          <w:rFonts w:eastAsia="Times New Roman"/>
          <w:color w:val="42A7C6"/>
          <w:sz w:val="20"/>
          <w:szCs w:val="20"/>
        </w:rPr>
        <w:t xml:space="preserve"> </w:t>
      </w:r>
      <w:r w:rsidR="00184577" w:rsidRPr="00796090">
        <w:rPr>
          <w:rFonts w:eastAsia="Times New Roman"/>
          <w:b/>
          <w:color w:val="58595B"/>
          <w:sz w:val="17"/>
          <w:szCs w:val="17"/>
        </w:rPr>
        <w:t xml:space="preserve">Recreational or Performance </w:t>
      </w:r>
      <w:r w:rsidR="00184577" w:rsidRPr="00796090">
        <w:rPr>
          <w:rFonts w:eastAsia="Times New Roman"/>
          <w:b/>
          <w:color w:val="58595B"/>
          <w:sz w:val="17"/>
          <w:szCs w:val="17"/>
        </w:rPr>
        <w:t>Activities with High Level of Physical</w:t>
      </w:r>
      <w:r w:rsidR="00184577" w:rsidRPr="00796090">
        <w:rPr>
          <w:rFonts w:eastAsia="Times New Roman"/>
          <w:b/>
          <w:color w:val="42A7C6"/>
          <w:sz w:val="20"/>
          <w:szCs w:val="20"/>
        </w:rPr>
        <w:t xml:space="preserve"> </w:t>
      </w:r>
      <w:r w:rsidR="00184577" w:rsidRPr="00796090">
        <w:rPr>
          <w:rFonts w:eastAsia="Times New Roman"/>
          <w:b/>
          <w:color w:val="58595B"/>
          <w:sz w:val="17"/>
          <w:szCs w:val="17"/>
        </w:rPr>
        <w:t>Activity:</w:t>
      </w:r>
      <w:r w:rsidR="00184577" w:rsidRPr="00B2153D">
        <w:rPr>
          <w:rFonts w:eastAsia="Times New Roman"/>
          <w:color w:val="58595B"/>
          <w:sz w:val="17"/>
          <w:szCs w:val="17"/>
        </w:rPr>
        <w:t xml:space="preserve"> Advisor must be present for the entire duration of the event (this includes rehearsals).</w:t>
      </w:r>
    </w:p>
    <w:p w:rsidR="008856F3" w:rsidRPr="001077F5" w:rsidRDefault="00184577" w:rsidP="001077F5">
      <w:pPr>
        <w:ind w:left="360" w:right="180" w:hanging="179"/>
        <w:rPr>
          <w:rFonts w:hint="eastAsia"/>
          <w:sz w:val="20"/>
          <w:szCs w:val="20"/>
        </w:rPr>
      </w:pPr>
      <w:r w:rsidRPr="00B2153D">
        <w:rPr>
          <w:rFonts w:eastAsia="Times New Roman"/>
          <w:color w:val="42A7C6"/>
          <w:sz w:val="20"/>
          <w:szCs w:val="20"/>
        </w:rPr>
        <w:t xml:space="preserve">-- </w:t>
      </w:r>
      <w:r w:rsidRPr="00796090">
        <w:rPr>
          <w:rFonts w:eastAsia="Times New Roman"/>
          <w:b/>
          <w:color w:val="58595B"/>
          <w:sz w:val="17"/>
          <w:szCs w:val="17"/>
        </w:rPr>
        <w:t>Events in any</w:t>
      </w:r>
      <w:r w:rsidR="00796090" w:rsidRPr="00796090">
        <w:rPr>
          <w:rFonts w:eastAsia="Times New Roman"/>
          <w:b/>
          <w:color w:val="58595B"/>
          <w:sz w:val="17"/>
          <w:szCs w:val="17"/>
        </w:rPr>
        <w:t xml:space="preserve"> Wenzhou-</w:t>
      </w:r>
      <w:r w:rsidRPr="00796090">
        <w:rPr>
          <w:rFonts w:eastAsia="Times New Roman"/>
          <w:b/>
          <w:color w:val="58595B"/>
          <w:sz w:val="17"/>
          <w:szCs w:val="17"/>
        </w:rPr>
        <w:t>Kean University Theatre (</w:t>
      </w:r>
      <w:r w:rsidR="00796090" w:rsidRPr="00796090">
        <w:rPr>
          <w:rFonts w:eastAsia="Times New Roman"/>
          <w:b/>
          <w:color w:val="58595B"/>
          <w:sz w:val="17"/>
          <w:szCs w:val="17"/>
        </w:rPr>
        <w:t xml:space="preserve">CBPM Outdoor </w:t>
      </w:r>
      <w:r w:rsidRPr="00796090">
        <w:rPr>
          <w:rFonts w:eastAsia="Times New Roman"/>
          <w:b/>
          <w:color w:val="58595B"/>
          <w:sz w:val="17"/>
          <w:szCs w:val="17"/>
        </w:rPr>
        <w:t>Theatre, etc...)</w:t>
      </w:r>
      <w:r w:rsidRPr="00B2153D">
        <w:rPr>
          <w:rFonts w:eastAsia="Times New Roman"/>
          <w:color w:val="58595B"/>
          <w:sz w:val="17"/>
          <w:szCs w:val="17"/>
        </w:rPr>
        <w:t>: Advisor must be present for the en</w:t>
      </w:r>
      <w:r w:rsidRPr="00B2153D">
        <w:rPr>
          <w:rFonts w:eastAsia="Times New Roman"/>
          <w:color w:val="58595B"/>
          <w:sz w:val="17"/>
          <w:szCs w:val="17"/>
        </w:rPr>
        <w:t>tire duration of the event. If deemed necessary, a second student group advisor may be required.</w:t>
      </w:r>
    </w:p>
    <w:p w:rsidR="008856F3" w:rsidRPr="00B2153D" w:rsidRDefault="00184577">
      <w:pPr>
        <w:spacing w:line="239" w:lineRule="auto"/>
        <w:ind w:left="360" w:right="40" w:hanging="179"/>
        <w:rPr>
          <w:sz w:val="20"/>
          <w:szCs w:val="20"/>
        </w:rPr>
      </w:pPr>
      <w:r w:rsidRPr="00B2153D">
        <w:rPr>
          <w:rFonts w:eastAsia="Times New Roman"/>
          <w:color w:val="42A7C6"/>
          <w:sz w:val="20"/>
          <w:szCs w:val="20"/>
        </w:rPr>
        <w:t xml:space="preserve">-- </w:t>
      </w:r>
      <w:r w:rsidRPr="00796090">
        <w:rPr>
          <w:rFonts w:eastAsia="Times New Roman"/>
          <w:b/>
          <w:color w:val="58595B"/>
          <w:sz w:val="17"/>
          <w:szCs w:val="17"/>
        </w:rPr>
        <w:t>Bus Trips with University Provided Transportation:</w:t>
      </w:r>
      <w:r w:rsidRPr="00B2153D">
        <w:rPr>
          <w:rFonts w:eastAsia="Times New Roman"/>
          <w:color w:val="42A7C6"/>
          <w:sz w:val="20"/>
          <w:szCs w:val="20"/>
        </w:rPr>
        <w:t xml:space="preserve"> </w:t>
      </w:r>
      <w:r w:rsidRPr="00B2153D">
        <w:rPr>
          <w:rFonts w:eastAsia="Times New Roman"/>
          <w:color w:val="58595B"/>
          <w:sz w:val="17"/>
          <w:szCs w:val="17"/>
        </w:rPr>
        <w:t>For day trips,</w:t>
      </w:r>
      <w:r w:rsidRPr="00B2153D">
        <w:rPr>
          <w:rFonts w:eastAsia="Times New Roman"/>
          <w:color w:val="42A7C6"/>
          <w:sz w:val="20"/>
          <w:szCs w:val="20"/>
        </w:rPr>
        <w:t xml:space="preserve"> </w:t>
      </w:r>
      <w:r w:rsidRPr="00B2153D">
        <w:rPr>
          <w:rFonts w:eastAsia="Times New Roman"/>
          <w:color w:val="58595B"/>
          <w:sz w:val="17"/>
          <w:szCs w:val="17"/>
        </w:rPr>
        <w:t>at least 1 advisor must be present for every 48 persons for the entire duration. For over</w:t>
      </w:r>
      <w:r w:rsidRPr="00B2153D">
        <w:rPr>
          <w:rFonts w:eastAsia="Times New Roman"/>
          <w:color w:val="58595B"/>
          <w:sz w:val="17"/>
          <w:szCs w:val="17"/>
        </w:rPr>
        <w:t>night trips, at least 1 advisor must be present for every 25 persons for the entire duration.</w:t>
      </w:r>
    </w:p>
    <w:p w:rsidR="008856F3" w:rsidRPr="00B2153D" w:rsidRDefault="008856F3">
      <w:pPr>
        <w:spacing w:line="3" w:lineRule="exact"/>
        <w:rPr>
          <w:sz w:val="24"/>
          <w:szCs w:val="24"/>
        </w:rPr>
      </w:pPr>
    </w:p>
    <w:p w:rsidR="008856F3" w:rsidRPr="00B2153D" w:rsidRDefault="00184577">
      <w:pPr>
        <w:spacing w:line="230" w:lineRule="auto"/>
        <w:ind w:left="360" w:right="200" w:hanging="179"/>
        <w:rPr>
          <w:sz w:val="20"/>
          <w:szCs w:val="20"/>
        </w:rPr>
      </w:pPr>
      <w:r w:rsidRPr="00B2153D">
        <w:rPr>
          <w:rFonts w:eastAsia="Times New Roman"/>
          <w:color w:val="42A7C6"/>
          <w:sz w:val="20"/>
          <w:szCs w:val="20"/>
        </w:rPr>
        <w:t xml:space="preserve">-- </w:t>
      </w:r>
      <w:r w:rsidRPr="00796090">
        <w:rPr>
          <w:rFonts w:eastAsia="Times New Roman"/>
          <w:b/>
          <w:color w:val="58595B"/>
          <w:sz w:val="17"/>
          <w:szCs w:val="17"/>
        </w:rPr>
        <w:t xml:space="preserve">Special Events </w:t>
      </w:r>
      <w:r w:rsidRPr="00796090">
        <w:rPr>
          <w:rFonts w:eastAsia="Times New Roman"/>
          <w:b/>
          <w:color w:val="58595B"/>
          <w:sz w:val="17"/>
          <w:szCs w:val="17"/>
        </w:rPr>
        <w:t xml:space="preserve">in </w:t>
      </w:r>
      <w:r w:rsidR="00796090">
        <w:rPr>
          <w:rFonts w:eastAsia="Times New Roman"/>
          <w:b/>
          <w:color w:val="58595B"/>
          <w:sz w:val="17"/>
          <w:szCs w:val="17"/>
        </w:rPr>
        <w:t>Multifunction</w:t>
      </w:r>
      <w:r w:rsidRPr="00796090">
        <w:rPr>
          <w:rFonts w:eastAsia="Times New Roman"/>
          <w:b/>
          <w:color w:val="58595B"/>
          <w:sz w:val="17"/>
          <w:szCs w:val="17"/>
        </w:rPr>
        <w:t xml:space="preserve"> Hall</w:t>
      </w:r>
      <w:r w:rsidR="00796090">
        <w:rPr>
          <w:rFonts w:eastAsia="Times New Roman"/>
          <w:b/>
          <w:color w:val="58595B"/>
          <w:sz w:val="17"/>
          <w:szCs w:val="17"/>
        </w:rPr>
        <w:t xml:space="preserve"> (CBPM 135, CBPM 119, GEH B101, etc…)</w:t>
      </w:r>
      <w:r w:rsidRPr="00B2153D">
        <w:rPr>
          <w:rFonts w:eastAsia="Times New Roman"/>
          <w:color w:val="58595B"/>
          <w:sz w:val="17"/>
          <w:szCs w:val="17"/>
        </w:rPr>
        <w:t>:</w:t>
      </w:r>
      <w:r w:rsidRPr="00B2153D">
        <w:rPr>
          <w:rFonts w:eastAsia="Times New Roman"/>
          <w:color w:val="42A7C6"/>
          <w:sz w:val="20"/>
          <w:szCs w:val="20"/>
        </w:rPr>
        <w:t xml:space="preserve"> </w:t>
      </w:r>
      <w:r w:rsidR="00796090">
        <w:rPr>
          <w:rFonts w:eastAsia="Times New Roman"/>
          <w:color w:val="58595B"/>
          <w:sz w:val="17"/>
          <w:szCs w:val="17"/>
        </w:rPr>
        <w:t xml:space="preserve">For special events in Multifunction </w:t>
      </w:r>
      <w:r w:rsidRPr="00B2153D">
        <w:rPr>
          <w:rFonts w:eastAsia="Times New Roman"/>
          <w:color w:val="58595B"/>
          <w:sz w:val="17"/>
          <w:szCs w:val="17"/>
        </w:rPr>
        <w:t>Hall an advisor must be present for the first 2 hours of the event.</w:t>
      </w:r>
    </w:p>
    <w:p w:rsidR="008856F3" w:rsidRPr="00B2153D" w:rsidRDefault="008856F3">
      <w:pPr>
        <w:spacing w:line="1" w:lineRule="exact"/>
        <w:rPr>
          <w:sz w:val="24"/>
          <w:szCs w:val="24"/>
        </w:rPr>
      </w:pPr>
    </w:p>
    <w:p w:rsidR="008856F3" w:rsidRPr="00B2153D" w:rsidRDefault="00184577">
      <w:pPr>
        <w:spacing w:line="222" w:lineRule="auto"/>
        <w:ind w:left="360" w:right="20" w:hanging="179"/>
        <w:rPr>
          <w:sz w:val="20"/>
          <w:szCs w:val="20"/>
        </w:rPr>
      </w:pPr>
      <w:r w:rsidRPr="00B2153D">
        <w:rPr>
          <w:rFonts w:eastAsia="Times New Roman"/>
          <w:color w:val="42A7C6"/>
          <w:sz w:val="20"/>
          <w:szCs w:val="20"/>
        </w:rPr>
        <w:t xml:space="preserve">-- </w:t>
      </w:r>
      <w:r w:rsidRPr="00796090">
        <w:rPr>
          <w:rFonts w:eastAsia="Times New Roman"/>
          <w:b/>
          <w:color w:val="58595B"/>
          <w:sz w:val="17"/>
          <w:szCs w:val="17"/>
        </w:rPr>
        <w:t>Miscellaneous Events:</w:t>
      </w:r>
      <w:r w:rsidRPr="00B2153D">
        <w:rPr>
          <w:rFonts w:eastAsia="Times New Roman"/>
          <w:color w:val="42A7C6"/>
          <w:sz w:val="20"/>
          <w:szCs w:val="20"/>
        </w:rPr>
        <w:t xml:space="preserve"> </w:t>
      </w:r>
      <w:r w:rsidRPr="00B2153D">
        <w:rPr>
          <w:rFonts w:eastAsia="Times New Roman"/>
          <w:color w:val="58595B"/>
          <w:sz w:val="17"/>
          <w:szCs w:val="17"/>
        </w:rPr>
        <w:t xml:space="preserve">For all other events that trigger </w:t>
      </w:r>
      <w:r w:rsidR="00796090">
        <w:rPr>
          <w:rFonts w:eastAsia="Times New Roman"/>
          <w:color w:val="58595B"/>
          <w:sz w:val="17"/>
          <w:szCs w:val="17"/>
        </w:rPr>
        <w:t>the Center for Leadership and Service</w:t>
      </w:r>
      <w:r w:rsidRPr="00B2153D">
        <w:rPr>
          <w:rFonts w:eastAsia="Times New Roman"/>
          <w:color w:val="42A7C6"/>
          <w:sz w:val="20"/>
          <w:szCs w:val="20"/>
        </w:rPr>
        <w:t xml:space="preserve"> </w:t>
      </w:r>
      <w:r w:rsidRPr="00B2153D">
        <w:rPr>
          <w:rFonts w:eastAsia="Times New Roman"/>
          <w:color w:val="58595B"/>
          <w:sz w:val="17"/>
          <w:szCs w:val="17"/>
        </w:rPr>
        <w:t>approval, the</w:t>
      </w:r>
      <w:r w:rsidR="00DA1B53" w:rsidRPr="00DA1B53">
        <w:rPr>
          <w:rFonts w:eastAsia="Times New Roman"/>
          <w:color w:val="58595B"/>
          <w:sz w:val="17"/>
          <w:szCs w:val="17"/>
        </w:rPr>
        <w:t xml:space="preserve"> </w:t>
      </w:r>
      <w:r w:rsidR="00DA1B53">
        <w:rPr>
          <w:rFonts w:eastAsia="Times New Roman"/>
          <w:color w:val="58595B"/>
          <w:sz w:val="17"/>
          <w:szCs w:val="17"/>
        </w:rPr>
        <w:t>activity application</w:t>
      </w:r>
      <w:r w:rsidRPr="00B2153D">
        <w:rPr>
          <w:rFonts w:eastAsia="Times New Roman"/>
          <w:color w:val="58595B"/>
          <w:sz w:val="17"/>
          <w:szCs w:val="17"/>
        </w:rPr>
        <w:t xml:space="preserve"> </w:t>
      </w:r>
      <w:r w:rsidR="00DA1B53">
        <w:rPr>
          <w:rFonts w:eastAsia="Times New Roman"/>
          <w:color w:val="58595B"/>
          <w:sz w:val="17"/>
          <w:szCs w:val="17"/>
        </w:rPr>
        <w:t xml:space="preserve">must be signed by </w:t>
      </w:r>
      <w:r w:rsidRPr="00B2153D">
        <w:rPr>
          <w:rFonts w:eastAsia="Times New Roman"/>
          <w:color w:val="58595B"/>
          <w:sz w:val="17"/>
          <w:szCs w:val="17"/>
        </w:rPr>
        <w:t xml:space="preserve">student group advisor </w:t>
      </w:r>
      <w:r w:rsidR="00796090">
        <w:rPr>
          <w:rFonts w:eastAsia="Times New Roman"/>
          <w:color w:val="58595B"/>
          <w:sz w:val="17"/>
          <w:szCs w:val="17"/>
        </w:rPr>
        <w:t>to certify</w:t>
      </w:r>
      <w:r w:rsidR="00DA1B53">
        <w:rPr>
          <w:rFonts w:eastAsia="Times New Roman"/>
          <w:color w:val="58595B"/>
          <w:sz w:val="17"/>
          <w:szCs w:val="17"/>
        </w:rPr>
        <w:t xml:space="preserve"> that the</w:t>
      </w:r>
      <w:r w:rsidR="00796090">
        <w:rPr>
          <w:rFonts w:eastAsia="Times New Roman"/>
          <w:color w:val="58595B"/>
          <w:sz w:val="17"/>
          <w:szCs w:val="17"/>
        </w:rPr>
        <w:t xml:space="preserve"> advisor has been </w:t>
      </w:r>
      <w:r w:rsidR="00DA1B53">
        <w:rPr>
          <w:rFonts w:eastAsia="Times New Roman"/>
          <w:color w:val="58595B"/>
          <w:sz w:val="17"/>
          <w:szCs w:val="17"/>
        </w:rPr>
        <w:t>aware</w:t>
      </w:r>
      <w:r w:rsidR="00796090">
        <w:rPr>
          <w:rFonts w:eastAsia="Times New Roman"/>
          <w:color w:val="58595B"/>
          <w:sz w:val="17"/>
          <w:szCs w:val="17"/>
        </w:rPr>
        <w:t xml:space="preserve"> of this event and may be present for the duration of the event.</w:t>
      </w:r>
    </w:p>
    <w:p w:rsidR="008856F3" w:rsidRPr="00B2153D" w:rsidRDefault="008856F3">
      <w:pPr>
        <w:spacing w:line="3" w:lineRule="exact"/>
        <w:rPr>
          <w:sz w:val="24"/>
          <w:szCs w:val="24"/>
        </w:rPr>
      </w:pPr>
    </w:p>
    <w:p w:rsidR="008856F3" w:rsidRPr="00711015" w:rsidRDefault="00184577" w:rsidP="00711015">
      <w:pPr>
        <w:pStyle w:val="a4"/>
        <w:numPr>
          <w:ilvl w:val="0"/>
          <w:numId w:val="3"/>
        </w:numPr>
        <w:spacing w:line="232" w:lineRule="auto"/>
        <w:ind w:right="140" w:firstLineChars="0"/>
        <w:rPr>
          <w:sz w:val="20"/>
          <w:szCs w:val="20"/>
        </w:rPr>
      </w:pPr>
      <w:r w:rsidRPr="00711015">
        <w:rPr>
          <w:rFonts w:eastAsia="Times New Roman"/>
          <w:color w:val="58595B"/>
          <w:sz w:val="17"/>
          <w:szCs w:val="17"/>
        </w:rPr>
        <w:t>The advisor should make themselves available for members to speak with</w:t>
      </w:r>
      <w:r w:rsidRPr="00711015">
        <w:rPr>
          <w:rFonts w:eastAsia="PMingLiU"/>
          <w:b/>
          <w:bCs/>
          <w:color w:val="42A7C6"/>
          <w:sz w:val="20"/>
          <w:szCs w:val="20"/>
        </w:rPr>
        <w:t xml:space="preserve"> </w:t>
      </w:r>
      <w:r w:rsidRPr="00711015">
        <w:rPr>
          <w:rFonts w:eastAsia="Times New Roman"/>
          <w:color w:val="58595B"/>
          <w:sz w:val="17"/>
          <w:szCs w:val="17"/>
        </w:rPr>
        <w:t>as often as necessary to discuss concerns within the organization, program planning, challenges and other organization-related business.</w:t>
      </w:r>
    </w:p>
    <w:p w:rsidR="008856F3" w:rsidRPr="00B2153D" w:rsidRDefault="008856F3">
      <w:pPr>
        <w:spacing w:line="2" w:lineRule="exact"/>
        <w:rPr>
          <w:sz w:val="24"/>
          <w:szCs w:val="24"/>
        </w:rPr>
      </w:pPr>
    </w:p>
    <w:p w:rsidR="008856F3" w:rsidRPr="00711015" w:rsidRDefault="00184577" w:rsidP="00711015">
      <w:pPr>
        <w:pStyle w:val="a4"/>
        <w:numPr>
          <w:ilvl w:val="0"/>
          <w:numId w:val="3"/>
        </w:numPr>
        <w:spacing w:line="218" w:lineRule="auto"/>
        <w:ind w:right="100" w:firstLineChars="0"/>
        <w:rPr>
          <w:sz w:val="20"/>
          <w:szCs w:val="20"/>
        </w:rPr>
      </w:pPr>
      <w:r w:rsidRPr="00711015">
        <w:rPr>
          <w:rFonts w:eastAsia="Times New Roman"/>
          <w:color w:val="58595B"/>
          <w:sz w:val="17"/>
          <w:szCs w:val="17"/>
        </w:rPr>
        <w:t xml:space="preserve">The advisor </w:t>
      </w:r>
      <w:r w:rsidRPr="00711015">
        <w:rPr>
          <w:rFonts w:eastAsia="Times New Roman"/>
          <w:color w:val="58595B"/>
          <w:sz w:val="17"/>
          <w:szCs w:val="17"/>
        </w:rPr>
        <w:t>should assist in keeping the organization informed of institutional</w:t>
      </w:r>
      <w:r w:rsidRPr="00711015">
        <w:rPr>
          <w:rFonts w:eastAsia="PMingLiU"/>
          <w:b/>
          <w:bCs/>
          <w:color w:val="42A7C6"/>
          <w:sz w:val="20"/>
          <w:szCs w:val="20"/>
        </w:rPr>
        <w:t xml:space="preserve"> </w:t>
      </w:r>
      <w:r w:rsidRPr="00711015">
        <w:rPr>
          <w:rFonts w:eastAsia="Times New Roman"/>
          <w:color w:val="58595B"/>
          <w:sz w:val="17"/>
          <w:szCs w:val="17"/>
        </w:rPr>
        <w:t>issues and concerns as they relate to the organization’s activities.</w:t>
      </w:r>
    </w:p>
    <w:p w:rsidR="008856F3" w:rsidRPr="00297830" w:rsidRDefault="00184577">
      <w:pPr>
        <w:spacing w:line="20" w:lineRule="exact"/>
        <w:rPr>
          <w:sz w:val="24"/>
          <w:szCs w:val="24"/>
        </w:rPr>
      </w:pPr>
      <w:r w:rsidRPr="00297830">
        <w:rPr>
          <w:noProof/>
          <w:sz w:val="24"/>
          <w:szCs w:val="24"/>
        </w:rPr>
        <w:drawing>
          <wp:anchor distT="0" distB="0" distL="114300" distR="114300" simplePos="0" relativeHeight="251658240" behindDoc="1" locked="0" layoutInCell="0" allowOverlap="1">
            <wp:simplePos x="0" y="0"/>
            <wp:positionH relativeFrom="column">
              <wp:posOffset>-3885565</wp:posOffset>
            </wp:positionH>
            <wp:positionV relativeFrom="paragraph">
              <wp:posOffset>46990</wp:posOffset>
            </wp:positionV>
            <wp:extent cx="7416800" cy="203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7416800" cy="203200"/>
                    </a:xfrm>
                    <a:prstGeom prst="rect">
                      <a:avLst/>
                    </a:prstGeom>
                    <a:noFill/>
                  </pic:spPr>
                </pic:pic>
              </a:graphicData>
            </a:graphic>
          </wp:anchor>
        </w:drawing>
      </w:r>
    </w:p>
    <w:p w:rsidR="008856F3" w:rsidRPr="00711015" w:rsidRDefault="008856F3">
      <w:pPr>
        <w:sectPr w:rsidR="008856F3" w:rsidRPr="00711015">
          <w:type w:val="continuous"/>
          <w:pgSz w:w="12240" w:h="15840"/>
          <w:pgMar w:top="466" w:right="360" w:bottom="0" w:left="360" w:header="0" w:footer="0" w:gutter="0"/>
          <w:cols w:num="2" w:space="720" w:equalWidth="0">
            <w:col w:w="5660" w:space="380"/>
            <w:col w:w="5480"/>
          </w:cols>
        </w:sectPr>
      </w:pPr>
    </w:p>
    <w:p w:rsidR="008856F3" w:rsidRPr="00297830" w:rsidRDefault="008856F3">
      <w:pPr>
        <w:spacing w:line="200" w:lineRule="exact"/>
        <w:rPr>
          <w:sz w:val="24"/>
          <w:szCs w:val="24"/>
        </w:rPr>
      </w:pPr>
    </w:p>
    <w:p w:rsidR="008856F3" w:rsidRPr="00297830" w:rsidRDefault="008856F3">
      <w:pPr>
        <w:spacing w:line="235" w:lineRule="exact"/>
        <w:rPr>
          <w:sz w:val="24"/>
          <w:szCs w:val="24"/>
        </w:rPr>
      </w:pPr>
    </w:p>
    <w:tbl>
      <w:tblPr>
        <w:tblW w:w="11540" w:type="dxa"/>
        <w:tblLayout w:type="fixed"/>
        <w:tblCellMar>
          <w:left w:w="0" w:type="dxa"/>
          <w:right w:w="0" w:type="dxa"/>
        </w:tblCellMar>
        <w:tblLook w:val="04A0" w:firstRow="1" w:lastRow="0" w:firstColumn="1" w:lastColumn="0" w:noHBand="0" w:noVBand="1"/>
      </w:tblPr>
      <w:tblGrid>
        <w:gridCol w:w="440"/>
        <w:gridCol w:w="4180"/>
        <w:gridCol w:w="4820"/>
        <w:gridCol w:w="880"/>
        <w:gridCol w:w="1200"/>
        <w:gridCol w:w="20"/>
      </w:tblGrid>
      <w:tr w:rsidR="008856F3" w:rsidRPr="00297830" w:rsidTr="004C79AD">
        <w:trPr>
          <w:trHeight w:val="158"/>
        </w:trPr>
        <w:tc>
          <w:tcPr>
            <w:tcW w:w="440" w:type="dxa"/>
            <w:shd w:val="clear" w:color="auto" w:fill="D2232A"/>
            <w:vAlign w:val="bottom"/>
          </w:tcPr>
          <w:p w:rsidR="008856F3" w:rsidRPr="00297830" w:rsidRDefault="00184577">
            <w:pPr>
              <w:ind w:left="80"/>
              <w:rPr>
                <w:sz w:val="20"/>
                <w:szCs w:val="20"/>
              </w:rPr>
            </w:pPr>
            <w:r w:rsidRPr="00297830">
              <w:rPr>
                <w:rFonts w:eastAsia="Arial"/>
                <w:b/>
                <w:bCs/>
                <w:color w:val="FFFFFF"/>
                <w:sz w:val="12"/>
                <w:szCs w:val="12"/>
              </w:rPr>
              <w:t>SIGN</w:t>
            </w:r>
          </w:p>
        </w:tc>
        <w:tc>
          <w:tcPr>
            <w:tcW w:w="4180" w:type="dxa"/>
            <w:vMerge w:val="restart"/>
            <w:shd w:val="clear" w:color="auto" w:fill="auto"/>
            <w:vAlign w:val="bottom"/>
          </w:tcPr>
          <w:p w:rsidR="008856F3" w:rsidRPr="00297830" w:rsidRDefault="004C79AD">
            <w:pPr>
              <w:ind w:left="80"/>
              <w:rPr>
                <w:sz w:val="20"/>
                <w:szCs w:val="20"/>
              </w:rPr>
            </w:pPr>
            <w:r w:rsidRPr="00297830">
              <w:rPr>
                <w:rFonts w:eastAsia="Times New Roman"/>
                <w:i/>
                <w:iCs/>
                <w:color w:val="58595B"/>
                <w:sz w:val="20"/>
                <w:szCs w:val="20"/>
              </w:rPr>
              <w:t>___________</w:t>
            </w:r>
            <w:r>
              <w:rPr>
                <w:rFonts w:eastAsia="Times New Roman"/>
                <w:i/>
                <w:iCs/>
                <w:color w:val="58595B"/>
                <w:sz w:val="20"/>
                <w:szCs w:val="20"/>
              </w:rPr>
              <w:t>___________________________</w:t>
            </w:r>
          </w:p>
        </w:tc>
        <w:tc>
          <w:tcPr>
            <w:tcW w:w="4820" w:type="dxa"/>
            <w:vMerge w:val="restart"/>
            <w:vAlign w:val="bottom"/>
          </w:tcPr>
          <w:p w:rsidR="008856F3" w:rsidRPr="00297830" w:rsidRDefault="00184577" w:rsidP="004C79AD">
            <w:pPr>
              <w:ind w:right="630"/>
              <w:jc w:val="right"/>
              <w:rPr>
                <w:sz w:val="20"/>
                <w:szCs w:val="20"/>
              </w:rPr>
            </w:pPr>
            <w:r w:rsidRPr="00297830">
              <w:rPr>
                <w:rFonts w:eastAsia="Times New Roman"/>
                <w:i/>
                <w:iCs/>
                <w:color w:val="58595B"/>
                <w:sz w:val="20"/>
                <w:szCs w:val="20"/>
              </w:rPr>
              <w:t>___________</w:t>
            </w:r>
            <w:r w:rsidR="004C79AD">
              <w:rPr>
                <w:rFonts w:eastAsia="Times New Roman"/>
                <w:i/>
                <w:iCs/>
                <w:color w:val="58595B"/>
                <w:sz w:val="20"/>
                <w:szCs w:val="20"/>
              </w:rPr>
              <w:t>_____________________________</w:t>
            </w:r>
          </w:p>
        </w:tc>
        <w:tc>
          <w:tcPr>
            <w:tcW w:w="2080" w:type="dxa"/>
            <w:gridSpan w:val="2"/>
            <w:vMerge w:val="restart"/>
            <w:vAlign w:val="bottom"/>
          </w:tcPr>
          <w:p w:rsidR="008856F3" w:rsidRPr="00297830" w:rsidRDefault="00184577" w:rsidP="004C79AD">
            <w:pPr>
              <w:ind w:right="130"/>
              <w:jc w:val="right"/>
              <w:rPr>
                <w:sz w:val="20"/>
                <w:szCs w:val="20"/>
              </w:rPr>
            </w:pPr>
            <w:r w:rsidRPr="00297830">
              <w:rPr>
                <w:rFonts w:eastAsia="Times New Roman"/>
                <w:i/>
                <w:iCs/>
                <w:color w:val="58595B"/>
                <w:sz w:val="20"/>
                <w:szCs w:val="20"/>
              </w:rPr>
              <w:t>_________________</w:t>
            </w:r>
          </w:p>
        </w:tc>
        <w:tc>
          <w:tcPr>
            <w:tcW w:w="20" w:type="dxa"/>
            <w:vAlign w:val="bottom"/>
          </w:tcPr>
          <w:p w:rsidR="008856F3" w:rsidRPr="00297830" w:rsidRDefault="008856F3">
            <w:pPr>
              <w:rPr>
                <w:sz w:val="1"/>
                <w:szCs w:val="1"/>
              </w:rPr>
            </w:pPr>
          </w:p>
        </w:tc>
      </w:tr>
      <w:tr w:rsidR="008856F3" w:rsidRPr="00297830" w:rsidTr="004C79AD">
        <w:trPr>
          <w:trHeight w:val="78"/>
        </w:trPr>
        <w:tc>
          <w:tcPr>
            <w:tcW w:w="440" w:type="dxa"/>
            <w:vAlign w:val="bottom"/>
          </w:tcPr>
          <w:p w:rsidR="008856F3" w:rsidRPr="00297830" w:rsidRDefault="008856F3">
            <w:pPr>
              <w:rPr>
                <w:sz w:val="6"/>
                <w:szCs w:val="6"/>
              </w:rPr>
            </w:pPr>
          </w:p>
        </w:tc>
        <w:tc>
          <w:tcPr>
            <w:tcW w:w="4180" w:type="dxa"/>
            <w:vMerge/>
            <w:shd w:val="clear" w:color="auto" w:fill="auto"/>
            <w:vAlign w:val="bottom"/>
          </w:tcPr>
          <w:p w:rsidR="008856F3" w:rsidRPr="00297830" w:rsidRDefault="008856F3">
            <w:pPr>
              <w:rPr>
                <w:sz w:val="6"/>
                <w:szCs w:val="6"/>
              </w:rPr>
            </w:pPr>
          </w:p>
        </w:tc>
        <w:tc>
          <w:tcPr>
            <w:tcW w:w="4820" w:type="dxa"/>
            <w:vMerge/>
            <w:vAlign w:val="bottom"/>
          </w:tcPr>
          <w:p w:rsidR="008856F3" w:rsidRPr="00297830" w:rsidRDefault="008856F3">
            <w:pPr>
              <w:rPr>
                <w:sz w:val="6"/>
                <w:szCs w:val="6"/>
              </w:rPr>
            </w:pPr>
          </w:p>
        </w:tc>
        <w:tc>
          <w:tcPr>
            <w:tcW w:w="2080" w:type="dxa"/>
            <w:gridSpan w:val="2"/>
            <w:vMerge/>
            <w:vAlign w:val="bottom"/>
          </w:tcPr>
          <w:p w:rsidR="008856F3" w:rsidRPr="00297830" w:rsidRDefault="008856F3">
            <w:pPr>
              <w:rPr>
                <w:sz w:val="6"/>
                <w:szCs w:val="6"/>
              </w:rPr>
            </w:pPr>
          </w:p>
        </w:tc>
        <w:tc>
          <w:tcPr>
            <w:tcW w:w="20" w:type="dxa"/>
            <w:vAlign w:val="bottom"/>
          </w:tcPr>
          <w:p w:rsidR="008856F3" w:rsidRPr="00297830" w:rsidRDefault="008856F3">
            <w:pPr>
              <w:rPr>
                <w:sz w:val="1"/>
                <w:szCs w:val="1"/>
              </w:rPr>
            </w:pPr>
          </w:p>
        </w:tc>
      </w:tr>
      <w:tr w:rsidR="008856F3" w:rsidRPr="00297830" w:rsidTr="004C79AD">
        <w:trPr>
          <w:trHeight w:val="184"/>
        </w:trPr>
        <w:tc>
          <w:tcPr>
            <w:tcW w:w="440" w:type="dxa"/>
            <w:vAlign w:val="bottom"/>
          </w:tcPr>
          <w:p w:rsidR="008856F3" w:rsidRPr="00297830" w:rsidRDefault="008856F3">
            <w:pPr>
              <w:rPr>
                <w:sz w:val="16"/>
                <w:szCs w:val="16"/>
              </w:rPr>
            </w:pPr>
          </w:p>
        </w:tc>
        <w:tc>
          <w:tcPr>
            <w:tcW w:w="4180" w:type="dxa"/>
            <w:vAlign w:val="bottom"/>
          </w:tcPr>
          <w:p w:rsidR="008856F3" w:rsidRPr="00297830" w:rsidRDefault="00184577">
            <w:pPr>
              <w:ind w:left="100"/>
              <w:rPr>
                <w:sz w:val="20"/>
                <w:szCs w:val="20"/>
              </w:rPr>
            </w:pPr>
            <w:r w:rsidRPr="00297830">
              <w:rPr>
                <w:rFonts w:eastAsia="Times New Roman"/>
                <w:i/>
                <w:iCs/>
                <w:color w:val="58595B"/>
                <w:sz w:val="16"/>
                <w:szCs w:val="16"/>
              </w:rPr>
              <w:t>Student Group President’s Signature</w:t>
            </w:r>
          </w:p>
        </w:tc>
        <w:tc>
          <w:tcPr>
            <w:tcW w:w="4820" w:type="dxa"/>
            <w:vAlign w:val="bottom"/>
          </w:tcPr>
          <w:p w:rsidR="008856F3" w:rsidRPr="00297830" w:rsidRDefault="00184577">
            <w:pPr>
              <w:ind w:left="180"/>
              <w:rPr>
                <w:sz w:val="20"/>
                <w:szCs w:val="20"/>
              </w:rPr>
            </w:pPr>
            <w:r w:rsidRPr="00297830">
              <w:rPr>
                <w:rFonts w:eastAsia="Times New Roman"/>
                <w:i/>
                <w:iCs/>
                <w:color w:val="58595B"/>
                <w:sz w:val="16"/>
                <w:szCs w:val="16"/>
              </w:rPr>
              <w:t>Student Group President’s Name [Please Print]</w:t>
            </w:r>
          </w:p>
        </w:tc>
        <w:tc>
          <w:tcPr>
            <w:tcW w:w="880" w:type="dxa"/>
            <w:vAlign w:val="bottom"/>
          </w:tcPr>
          <w:p w:rsidR="008856F3" w:rsidRPr="00297830" w:rsidRDefault="00184577">
            <w:pPr>
              <w:ind w:left="240"/>
              <w:rPr>
                <w:sz w:val="20"/>
                <w:szCs w:val="20"/>
              </w:rPr>
            </w:pPr>
            <w:r w:rsidRPr="00297830">
              <w:rPr>
                <w:rFonts w:eastAsia="Times New Roman"/>
                <w:i/>
                <w:iCs/>
                <w:color w:val="58595B"/>
                <w:sz w:val="16"/>
                <w:szCs w:val="16"/>
              </w:rPr>
              <w:t>Date</w:t>
            </w:r>
          </w:p>
        </w:tc>
        <w:tc>
          <w:tcPr>
            <w:tcW w:w="1200" w:type="dxa"/>
            <w:vAlign w:val="bottom"/>
          </w:tcPr>
          <w:p w:rsidR="008856F3" w:rsidRPr="00297830" w:rsidRDefault="008856F3">
            <w:pPr>
              <w:rPr>
                <w:sz w:val="16"/>
                <w:szCs w:val="16"/>
              </w:rPr>
            </w:pPr>
          </w:p>
        </w:tc>
        <w:tc>
          <w:tcPr>
            <w:tcW w:w="20" w:type="dxa"/>
            <w:vAlign w:val="bottom"/>
          </w:tcPr>
          <w:p w:rsidR="008856F3" w:rsidRPr="00297830" w:rsidRDefault="008856F3">
            <w:pPr>
              <w:rPr>
                <w:sz w:val="1"/>
                <w:szCs w:val="1"/>
              </w:rPr>
            </w:pPr>
          </w:p>
        </w:tc>
      </w:tr>
      <w:tr w:rsidR="008856F3" w:rsidRPr="00297830" w:rsidTr="004C79AD">
        <w:trPr>
          <w:trHeight w:val="312"/>
        </w:trPr>
        <w:tc>
          <w:tcPr>
            <w:tcW w:w="440" w:type="dxa"/>
            <w:vAlign w:val="bottom"/>
          </w:tcPr>
          <w:p w:rsidR="008856F3" w:rsidRPr="00297830" w:rsidRDefault="008856F3">
            <w:pPr>
              <w:rPr>
                <w:sz w:val="24"/>
                <w:szCs w:val="24"/>
              </w:rPr>
            </w:pPr>
          </w:p>
        </w:tc>
        <w:tc>
          <w:tcPr>
            <w:tcW w:w="4180" w:type="dxa"/>
            <w:vAlign w:val="bottom"/>
          </w:tcPr>
          <w:p w:rsidR="008856F3" w:rsidRPr="00297830" w:rsidRDefault="008856F3">
            <w:pPr>
              <w:rPr>
                <w:sz w:val="24"/>
                <w:szCs w:val="24"/>
              </w:rPr>
            </w:pPr>
          </w:p>
        </w:tc>
        <w:tc>
          <w:tcPr>
            <w:tcW w:w="4820" w:type="dxa"/>
            <w:vAlign w:val="bottom"/>
          </w:tcPr>
          <w:p w:rsidR="008856F3" w:rsidRPr="00297830" w:rsidRDefault="008856F3">
            <w:pPr>
              <w:rPr>
                <w:sz w:val="24"/>
                <w:szCs w:val="24"/>
              </w:rPr>
            </w:pPr>
          </w:p>
        </w:tc>
        <w:tc>
          <w:tcPr>
            <w:tcW w:w="2080" w:type="dxa"/>
            <w:gridSpan w:val="2"/>
            <w:vAlign w:val="bottom"/>
          </w:tcPr>
          <w:p w:rsidR="008856F3" w:rsidRPr="00297830" w:rsidRDefault="008856F3">
            <w:pPr>
              <w:rPr>
                <w:sz w:val="24"/>
                <w:szCs w:val="24"/>
              </w:rPr>
            </w:pPr>
          </w:p>
        </w:tc>
        <w:tc>
          <w:tcPr>
            <w:tcW w:w="20" w:type="dxa"/>
            <w:vAlign w:val="bottom"/>
          </w:tcPr>
          <w:p w:rsidR="008856F3" w:rsidRPr="00297830" w:rsidRDefault="008856F3">
            <w:pPr>
              <w:rPr>
                <w:sz w:val="1"/>
                <w:szCs w:val="1"/>
              </w:rPr>
            </w:pPr>
          </w:p>
        </w:tc>
      </w:tr>
      <w:tr w:rsidR="004C79AD" w:rsidRPr="00297830" w:rsidTr="004C79AD">
        <w:trPr>
          <w:trHeight w:val="145"/>
        </w:trPr>
        <w:tc>
          <w:tcPr>
            <w:tcW w:w="440" w:type="dxa"/>
            <w:shd w:val="clear" w:color="auto" w:fill="D2232A"/>
            <w:vAlign w:val="bottom"/>
          </w:tcPr>
          <w:p w:rsidR="004C79AD" w:rsidRPr="00297830" w:rsidRDefault="004C79AD" w:rsidP="004C79AD">
            <w:pPr>
              <w:spacing w:line="125" w:lineRule="exact"/>
              <w:ind w:left="80"/>
              <w:rPr>
                <w:sz w:val="20"/>
                <w:szCs w:val="20"/>
              </w:rPr>
            </w:pPr>
            <w:r w:rsidRPr="00297830">
              <w:rPr>
                <w:rFonts w:eastAsia="Arial"/>
                <w:b/>
                <w:bCs/>
                <w:color w:val="FFFFFF"/>
                <w:sz w:val="12"/>
                <w:szCs w:val="12"/>
              </w:rPr>
              <w:t>SIGN</w:t>
            </w:r>
          </w:p>
        </w:tc>
        <w:tc>
          <w:tcPr>
            <w:tcW w:w="4180" w:type="dxa"/>
            <w:vMerge w:val="restart"/>
            <w:vAlign w:val="bottom"/>
          </w:tcPr>
          <w:p w:rsidR="004C79AD" w:rsidRPr="00297830" w:rsidRDefault="004C79AD" w:rsidP="004C79AD">
            <w:pPr>
              <w:ind w:left="80"/>
              <w:rPr>
                <w:sz w:val="20"/>
                <w:szCs w:val="20"/>
              </w:rPr>
            </w:pPr>
            <w:r w:rsidRPr="00297830">
              <w:rPr>
                <w:rFonts w:eastAsia="Times New Roman"/>
                <w:i/>
                <w:iCs/>
                <w:color w:val="58595B"/>
                <w:sz w:val="20"/>
                <w:szCs w:val="20"/>
              </w:rPr>
              <w:t>___________</w:t>
            </w:r>
            <w:r>
              <w:rPr>
                <w:rFonts w:eastAsia="Times New Roman"/>
                <w:i/>
                <w:iCs/>
                <w:color w:val="58595B"/>
                <w:sz w:val="20"/>
                <w:szCs w:val="20"/>
              </w:rPr>
              <w:t>___________________________</w:t>
            </w:r>
          </w:p>
        </w:tc>
        <w:tc>
          <w:tcPr>
            <w:tcW w:w="4820" w:type="dxa"/>
            <w:vMerge w:val="restart"/>
            <w:vAlign w:val="bottom"/>
          </w:tcPr>
          <w:p w:rsidR="004C79AD" w:rsidRPr="00297830" w:rsidRDefault="004C79AD" w:rsidP="004C79AD">
            <w:pPr>
              <w:spacing w:line="224" w:lineRule="exact"/>
              <w:ind w:right="630"/>
              <w:jc w:val="right"/>
              <w:rPr>
                <w:sz w:val="20"/>
                <w:szCs w:val="20"/>
              </w:rPr>
            </w:pPr>
            <w:r w:rsidRPr="00297830">
              <w:rPr>
                <w:rFonts w:eastAsia="Times New Roman"/>
                <w:i/>
                <w:iCs/>
                <w:color w:val="58595B"/>
                <w:sz w:val="20"/>
                <w:szCs w:val="20"/>
              </w:rPr>
              <w:t>___________</w:t>
            </w:r>
            <w:r>
              <w:rPr>
                <w:rFonts w:eastAsia="Times New Roman"/>
                <w:i/>
                <w:iCs/>
                <w:color w:val="58595B"/>
                <w:sz w:val="20"/>
                <w:szCs w:val="20"/>
              </w:rPr>
              <w:t>______________________________</w:t>
            </w:r>
          </w:p>
        </w:tc>
        <w:tc>
          <w:tcPr>
            <w:tcW w:w="2080" w:type="dxa"/>
            <w:gridSpan w:val="2"/>
            <w:vMerge w:val="restart"/>
            <w:vAlign w:val="bottom"/>
          </w:tcPr>
          <w:p w:rsidR="004C79AD" w:rsidRPr="00297830" w:rsidRDefault="004C79AD" w:rsidP="004C79AD">
            <w:pPr>
              <w:spacing w:line="224" w:lineRule="exact"/>
              <w:ind w:right="130"/>
              <w:jc w:val="right"/>
              <w:rPr>
                <w:sz w:val="20"/>
                <w:szCs w:val="20"/>
              </w:rPr>
            </w:pPr>
            <w:r w:rsidRPr="00297830">
              <w:rPr>
                <w:rFonts w:eastAsia="Times New Roman"/>
                <w:i/>
                <w:iCs/>
                <w:color w:val="58595B"/>
                <w:sz w:val="20"/>
                <w:szCs w:val="20"/>
              </w:rPr>
              <w:t>_________________</w:t>
            </w:r>
          </w:p>
        </w:tc>
        <w:tc>
          <w:tcPr>
            <w:tcW w:w="20" w:type="dxa"/>
            <w:vAlign w:val="bottom"/>
          </w:tcPr>
          <w:p w:rsidR="004C79AD" w:rsidRPr="00297830" w:rsidRDefault="004C79AD" w:rsidP="004C79AD">
            <w:pPr>
              <w:rPr>
                <w:sz w:val="1"/>
                <w:szCs w:val="1"/>
              </w:rPr>
            </w:pPr>
          </w:p>
        </w:tc>
      </w:tr>
      <w:tr w:rsidR="004C79AD" w:rsidRPr="00297830" w:rsidTr="004C79AD">
        <w:trPr>
          <w:trHeight w:val="78"/>
        </w:trPr>
        <w:tc>
          <w:tcPr>
            <w:tcW w:w="440" w:type="dxa"/>
            <w:vAlign w:val="bottom"/>
          </w:tcPr>
          <w:p w:rsidR="004C79AD" w:rsidRPr="00297830" w:rsidRDefault="004C79AD" w:rsidP="004C79AD">
            <w:pPr>
              <w:rPr>
                <w:sz w:val="6"/>
                <w:szCs w:val="6"/>
              </w:rPr>
            </w:pPr>
          </w:p>
        </w:tc>
        <w:tc>
          <w:tcPr>
            <w:tcW w:w="4180" w:type="dxa"/>
            <w:vMerge/>
            <w:vAlign w:val="bottom"/>
          </w:tcPr>
          <w:p w:rsidR="004C79AD" w:rsidRPr="00297830" w:rsidRDefault="004C79AD" w:rsidP="004C79AD">
            <w:pPr>
              <w:rPr>
                <w:sz w:val="6"/>
                <w:szCs w:val="6"/>
              </w:rPr>
            </w:pPr>
          </w:p>
        </w:tc>
        <w:tc>
          <w:tcPr>
            <w:tcW w:w="4820" w:type="dxa"/>
            <w:vMerge/>
            <w:vAlign w:val="bottom"/>
          </w:tcPr>
          <w:p w:rsidR="004C79AD" w:rsidRPr="00297830" w:rsidRDefault="004C79AD" w:rsidP="004C79AD">
            <w:pPr>
              <w:rPr>
                <w:sz w:val="6"/>
                <w:szCs w:val="6"/>
              </w:rPr>
            </w:pPr>
          </w:p>
        </w:tc>
        <w:tc>
          <w:tcPr>
            <w:tcW w:w="2080" w:type="dxa"/>
            <w:gridSpan w:val="2"/>
            <w:vMerge/>
            <w:vAlign w:val="bottom"/>
          </w:tcPr>
          <w:p w:rsidR="004C79AD" w:rsidRPr="00297830" w:rsidRDefault="004C79AD" w:rsidP="004C79AD">
            <w:pPr>
              <w:rPr>
                <w:sz w:val="6"/>
                <w:szCs w:val="6"/>
              </w:rPr>
            </w:pPr>
          </w:p>
        </w:tc>
        <w:tc>
          <w:tcPr>
            <w:tcW w:w="20" w:type="dxa"/>
            <w:vAlign w:val="bottom"/>
          </w:tcPr>
          <w:p w:rsidR="004C79AD" w:rsidRPr="00297830" w:rsidRDefault="004C79AD" w:rsidP="004C79AD">
            <w:pPr>
              <w:rPr>
                <w:sz w:val="1"/>
                <w:szCs w:val="1"/>
              </w:rPr>
            </w:pPr>
          </w:p>
        </w:tc>
      </w:tr>
      <w:tr w:rsidR="004C79AD" w:rsidRPr="00297830" w:rsidTr="004C79AD">
        <w:trPr>
          <w:trHeight w:val="193"/>
        </w:trPr>
        <w:tc>
          <w:tcPr>
            <w:tcW w:w="440" w:type="dxa"/>
            <w:vAlign w:val="bottom"/>
          </w:tcPr>
          <w:p w:rsidR="004C79AD" w:rsidRPr="00297830" w:rsidRDefault="004C79AD" w:rsidP="004C79AD">
            <w:pPr>
              <w:rPr>
                <w:sz w:val="16"/>
                <w:szCs w:val="16"/>
              </w:rPr>
            </w:pPr>
          </w:p>
        </w:tc>
        <w:tc>
          <w:tcPr>
            <w:tcW w:w="4180" w:type="dxa"/>
            <w:vAlign w:val="bottom"/>
          </w:tcPr>
          <w:p w:rsidR="004C79AD" w:rsidRPr="00297830" w:rsidRDefault="004C79AD" w:rsidP="004C79AD">
            <w:pPr>
              <w:ind w:left="100"/>
              <w:rPr>
                <w:sz w:val="20"/>
                <w:szCs w:val="20"/>
              </w:rPr>
            </w:pPr>
            <w:r w:rsidRPr="00297830">
              <w:rPr>
                <w:rFonts w:eastAsia="Times New Roman"/>
                <w:i/>
                <w:iCs/>
                <w:color w:val="58595B"/>
                <w:sz w:val="16"/>
                <w:szCs w:val="16"/>
              </w:rPr>
              <w:t>Student Group Advisor’s Signature</w:t>
            </w:r>
          </w:p>
        </w:tc>
        <w:tc>
          <w:tcPr>
            <w:tcW w:w="4820" w:type="dxa"/>
            <w:vAlign w:val="bottom"/>
          </w:tcPr>
          <w:p w:rsidR="004C79AD" w:rsidRPr="00297830" w:rsidRDefault="004C79AD" w:rsidP="004C79AD">
            <w:pPr>
              <w:ind w:left="180"/>
              <w:rPr>
                <w:sz w:val="20"/>
                <w:szCs w:val="20"/>
              </w:rPr>
            </w:pPr>
            <w:r w:rsidRPr="00297830">
              <w:rPr>
                <w:rFonts w:eastAsia="Times New Roman"/>
                <w:i/>
                <w:iCs/>
                <w:color w:val="58595B"/>
                <w:sz w:val="16"/>
                <w:szCs w:val="16"/>
              </w:rPr>
              <w:t>Student Group Advisor’s Name [Please Print]</w:t>
            </w:r>
          </w:p>
        </w:tc>
        <w:tc>
          <w:tcPr>
            <w:tcW w:w="880" w:type="dxa"/>
            <w:vAlign w:val="bottom"/>
          </w:tcPr>
          <w:p w:rsidR="004C79AD" w:rsidRPr="00297830" w:rsidRDefault="004C79AD" w:rsidP="004C79AD">
            <w:pPr>
              <w:ind w:left="240"/>
              <w:rPr>
                <w:sz w:val="20"/>
                <w:szCs w:val="20"/>
              </w:rPr>
            </w:pPr>
            <w:r w:rsidRPr="00297830">
              <w:rPr>
                <w:rFonts w:eastAsia="Times New Roman"/>
                <w:i/>
                <w:iCs/>
                <w:color w:val="58595B"/>
                <w:sz w:val="16"/>
                <w:szCs w:val="16"/>
              </w:rPr>
              <w:t>Date</w:t>
            </w:r>
          </w:p>
        </w:tc>
        <w:tc>
          <w:tcPr>
            <w:tcW w:w="1200" w:type="dxa"/>
            <w:vAlign w:val="bottom"/>
          </w:tcPr>
          <w:p w:rsidR="004C79AD" w:rsidRPr="00297830" w:rsidRDefault="004C79AD" w:rsidP="004C79AD">
            <w:pPr>
              <w:jc w:val="right"/>
              <w:rPr>
                <w:sz w:val="20"/>
                <w:szCs w:val="20"/>
              </w:rPr>
            </w:pPr>
            <w:r w:rsidRPr="00297830">
              <w:rPr>
                <w:rFonts w:eastAsia="Arial"/>
                <w:sz w:val="14"/>
                <w:szCs w:val="14"/>
              </w:rPr>
              <w:t xml:space="preserve">Revised </w:t>
            </w:r>
            <w:r>
              <w:rPr>
                <w:rFonts w:eastAsia="Arial"/>
                <w:sz w:val="14"/>
                <w:szCs w:val="14"/>
              </w:rPr>
              <w:t>10/23/18</w:t>
            </w:r>
          </w:p>
        </w:tc>
        <w:tc>
          <w:tcPr>
            <w:tcW w:w="20" w:type="dxa"/>
            <w:vAlign w:val="bottom"/>
          </w:tcPr>
          <w:p w:rsidR="004C79AD" w:rsidRPr="00297830" w:rsidRDefault="004C79AD" w:rsidP="004C79AD">
            <w:pPr>
              <w:rPr>
                <w:sz w:val="1"/>
                <w:szCs w:val="1"/>
              </w:rPr>
            </w:pPr>
          </w:p>
        </w:tc>
      </w:tr>
    </w:tbl>
    <w:p w:rsidR="008856F3" w:rsidRPr="00297830" w:rsidRDefault="008856F3">
      <w:pPr>
        <w:spacing w:line="1" w:lineRule="exact"/>
        <w:rPr>
          <w:sz w:val="24"/>
          <w:szCs w:val="24"/>
        </w:rPr>
      </w:pPr>
    </w:p>
    <w:sectPr w:rsidR="008856F3" w:rsidRPr="00297830">
      <w:type w:val="continuous"/>
      <w:pgSz w:w="12240" w:h="15840"/>
      <w:pgMar w:top="466" w:right="360" w:bottom="0" w:left="360" w:header="0" w:footer="0" w:gutter="0"/>
      <w:cols w:space="720" w:equalWidth="0">
        <w:col w:w="11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00"/>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E8"/>
    <w:multiLevelType w:val="hybridMultilevel"/>
    <w:tmpl w:val="F4D054F2"/>
    <w:lvl w:ilvl="0" w:tplc="04090003">
      <w:start w:val="1"/>
      <w:numFmt w:val="bullet"/>
      <w:lvlText w:val=""/>
      <w:lvlJc w:val="left"/>
      <w:pPr>
        <w:ind w:left="241" w:hanging="420"/>
      </w:pPr>
      <w:rPr>
        <w:rFonts w:ascii="Wingdings" w:hAnsi="Wingdings" w:hint="default"/>
      </w:rPr>
    </w:lvl>
    <w:lvl w:ilvl="1" w:tplc="04090003" w:tentative="1">
      <w:start w:val="1"/>
      <w:numFmt w:val="bullet"/>
      <w:lvlText w:val=""/>
      <w:lvlJc w:val="left"/>
      <w:pPr>
        <w:ind w:left="661" w:hanging="420"/>
      </w:pPr>
      <w:rPr>
        <w:rFonts w:ascii="Wingdings" w:hAnsi="Wingdings" w:hint="default"/>
      </w:rPr>
    </w:lvl>
    <w:lvl w:ilvl="2" w:tplc="04090005" w:tentative="1">
      <w:start w:val="1"/>
      <w:numFmt w:val="bullet"/>
      <w:lvlText w:val=""/>
      <w:lvlJc w:val="left"/>
      <w:pPr>
        <w:ind w:left="1081" w:hanging="420"/>
      </w:pPr>
      <w:rPr>
        <w:rFonts w:ascii="Wingdings" w:hAnsi="Wingdings" w:hint="default"/>
      </w:rPr>
    </w:lvl>
    <w:lvl w:ilvl="3" w:tplc="04090001" w:tentative="1">
      <w:start w:val="1"/>
      <w:numFmt w:val="bullet"/>
      <w:lvlText w:val=""/>
      <w:lvlJc w:val="left"/>
      <w:pPr>
        <w:ind w:left="1501" w:hanging="420"/>
      </w:pPr>
      <w:rPr>
        <w:rFonts w:ascii="Wingdings" w:hAnsi="Wingdings" w:hint="default"/>
      </w:rPr>
    </w:lvl>
    <w:lvl w:ilvl="4" w:tplc="04090003" w:tentative="1">
      <w:start w:val="1"/>
      <w:numFmt w:val="bullet"/>
      <w:lvlText w:val=""/>
      <w:lvlJc w:val="left"/>
      <w:pPr>
        <w:ind w:left="1921" w:hanging="420"/>
      </w:pPr>
      <w:rPr>
        <w:rFonts w:ascii="Wingdings" w:hAnsi="Wingdings" w:hint="default"/>
      </w:rPr>
    </w:lvl>
    <w:lvl w:ilvl="5" w:tplc="04090005" w:tentative="1">
      <w:start w:val="1"/>
      <w:numFmt w:val="bullet"/>
      <w:lvlText w:val=""/>
      <w:lvlJc w:val="left"/>
      <w:pPr>
        <w:ind w:left="2341" w:hanging="420"/>
      </w:pPr>
      <w:rPr>
        <w:rFonts w:ascii="Wingdings" w:hAnsi="Wingdings" w:hint="default"/>
      </w:rPr>
    </w:lvl>
    <w:lvl w:ilvl="6" w:tplc="04090001" w:tentative="1">
      <w:start w:val="1"/>
      <w:numFmt w:val="bullet"/>
      <w:lvlText w:val=""/>
      <w:lvlJc w:val="left"/>
      <w:pPr>
        <w:ind w:left="2761" w:hanging="420"/>
      </w:pPr>
      <w:rPr>
        <w:rFonts w:ascii="Wingdings" w:hAnsi="Wingdings" w:hint="default"/>
      </w:rPr>
    </w:lvl>
    <w:lvl w:ilvl="7" w:tplc="04090003" w:tentative="1">
      <w:start w:val="1"/>
      <w:numFmt w:val="bullet"/>
      <w:lvlText w:val=""/>
      <w:lvlJc w:val="left"/>
      <w:pPr>
        <w:ind w:left="3181" w:hanging="420"/>
      </w:pPr>
      <w:rPr>
        <w:rFonts w:ascii="Wingdings" w:hAnsi="Wingdings" w:hint="default"/>
      </w:rPr>
    </w:lvl>
    <w:lvl w:ilvl="8" w:tplc="04090005" w:tentative="1">
      <w:start w:val="1"/>
      <w:numFmt w:val="bullet"/>
      <w:lvlText w:val=""/>
      <w:lvlJc w:val="left"/>
      <w:pPr>
        <w:ind w:left="3601" w:hanging="420"/>
      </w:pPr>
      <w:rPr>
        <w:rFonts w:ascii="Wingdings" w:hAnsi="Wingdings" w:hint="default"/>
      </w:rPr>
    </w:lvl>
  </w:abstractNum>
  <w:abstractNum w:abstractNumId="1" w15:restartNumberingAfterBreak="0">
    <w:nsid w:val="3B8808CB"/>
    <w:multiLevelType w:val="hybridMultilevel"/>
    <w:tmpl w:val="09F0A814"/>
    <w:lvl w:ilvl="0" w:tplc="04090003">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2" w15:restartNumberingAfterBreak="0">
    <w:nsid w:val="3FE73456"/>
    <w:multiLevelType w:val="hybridMultilevel"/>
    <w:tmpl w:val="566CDD5E"/>
    <w:lvl w:ilvl="0" w:tplc="04090003">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F3"/>
    <w:rsid w:val="001077F5"/>
    <w:rsid w:val="00184577"/>
    <w:rsid w:val="001D1E0B"/>
    <w:rsid w:val="00297830"/>
    <w:rsid w:val="003A0483"/>
    <w:rsid w:val="003E0B67"/>
    <w:rsid w:val="004C79AD"/>
    <w:rsid w:val="006D541A"/>
    <w:rsid w:val="00711015"/>
    <w:rsid w:val="0077462D"/>
    <w:rsid w:val="00796090"/>
    <w:rsid w:val="007A50B1"/>
    <w:rsid w:val="007E209C"/>
    <w:rsid w:val="008856F3"/>
    <w:rsid w:val="009965E5"/>
    <w:rsid w:val="00B1336D"/>
    <w:rsid w:val="00B2153D"/>
    <w:rsid w:val="00DA1B53"/>
    <w:rsid w:val="00F22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9B3A8"/>
  <w15:docId w15:val="{4BC695C5-111E-4E46-BBF4-0BF9303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4C79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1077F5"/>
    <w:pPr>
      <w:ind w:firstLineChars="200" w:firstLine="420"/>
    </w:pPr>
  </w:style>
  <w:style w:type="paragraph" w:styleId="a5">
    <w:name w:val="Balloon Text"/>
    <w:basedOn w:val="a"/>
    <w:link w:val="a6"/>
    <w:uiPriority w:val="99"/>
    <w:semiHidden/>
    <w:unhideWhenUsed/>
    <w:rsid w:val="007A50B1"/>
    <w:rPr>
      <w:sz w:val="18"/>
      <w:szCs w:val="18"/>
    </w:rPr>
  </w:style>
  <w:style w:type="character" w:customStyle="1" w:styleId="a6">
    <w:name w:val="批注框文本 字符"/>
    <w:basedOn w:val="a0"/>
    <w:link w:val="a5"/>
    <w:uiPriority w:val="99"/>
    <w:semiHidden/>
    <w:rsid w:val="007A50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ZHOU Jinyue</cp:lastModifiedBy>
  <cp:revision>16</cp:revision>
  <cp:lastPrinted>2018-10-23T05:59:00Z</cp:lastPrinted>
  <dcterms:created xsi:type="dcterms:W3CDTF">2018-10-12T14:52:00Z</dcterms:created>
  <dcterms:modified xsi:type="dcterms:W3CDTF">2018-10-23T06:03:00Z</dcterms:modified>
</cp:coreProperties>
</file>