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center"/>
        <w:rPr>
          <w:rFonts w:hint="eastAsia" w:ascii="宋体" w:hAnsi="宋体" w:cs="宋体"/>
          <w:b/>
          <w:color w:val="auto"/>
          <w:sz w:val="32"/>
          <w:highlight w:val="none"/>
        </w:rPr>
      </w:pPr>
      <w:r>
        <w:rPr>
          <w:rFonts w:hint="eastAsia" w:ascii="宋体" w:hAnsi="宋体" w:cs="宋体"/>
          <w:b/>
          <w:color w:val="auto"/>
          <w:sz w:val="32"/>
          <w:highlight w:val="none"/>
        </w:rPr>
        <w:t>采购需求</w:t>
      </w:r>
    </w:p>
    <w:p>
      <w:pPr>
        <w:pStyle w:val="6"/>
        <w:snapToGrid w:val="0"/>
        <w:spacing w:line="360" w:lineRule="exact"/>
        <w:rPr>
          <w:rFonts w:hint="eastAsia" w:hAnsi="宋体" w:cs="宋体"/>
          <w:b/>
          <w:bCs/>
          <w:color w:val="auto"/>
          <w:sz w:val="22"/>
          <w:highlight w:val="none"/>
        </w:rPr>
      </w:pPr>
      <w:r>
        <w:rPr>
          <w:rFonts w:hint="eastAsia" w:hAnsi="宋体" w:cs="宋体"/>
          <w:b/>
          <w:bCs/>
          <w:color w:val="auto"/>
          <w:sz w:val="22"/>
          <w:highlight w:val="none"/>
        </w:rPr>
        <w:t>一.采购清单</w:t>
      </w:r>
    </w:p>
    <w:tbl>
      <w:tblPr>
        <w:tblStyle w:val="8"/>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3400"/>
        <w:gridCol w:w="1612"/>
        <w:gridCol w:w="1863"/>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4" w:type="dxa"/>
            <w:noWrap w:val="0"/>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序号</w:t>
            </w:r>
          </w:p>
        </w:tc>
        <w:tc>
          <w:tcPr>
            <w:tcW w:w="3400" w:type="dxa"/>
            <w:noWrap w:val="0"/>
            <w:vAlign w:val="center"/>
          </w:tcPr>
          <w:p>
            <w:pPr>
              <w:spacing w:line="360" w:lineRule="exact"/>
              <w:jc w:val="center"/>
              <w:rPr>
                <w:rFonts w:ascii="宋体" w:hAnsi="宋体" w:cs="宋体"/>
                <w:color w:val="auto"/>
                <w:kern w:val="0"/>
                <w:sz w:val="22"/>
                <w:highlight w:val="none"/>
                <w:lang w:val="zh-CN"/>
              </w:rPr>
            </w:pPr>
            <w:r>
              <w:rPr>
                <w:rFonts w:hint="eastAsia" w:ascii="宋体" w:hAnsi="宋体" w:cs="宋体"/>
                <w:color w:val="auto"/>
                <w:sz w:val="22"/>
                <w:highlight w:val="none"/>
              </w:rPr>
              <w:t>项目内容</w:t>
            </w:r>
          </w:p>
        </w:tc>
        <w:tc>
          <w:tcPr>
            <w:tcW w:w="1612" w:type="dxa"/>
            <w:noWrap w:val="0"/>
            <w:vAlign w:val="center"/>
          </w:tcPr>
          <w:p>
            <w:pPr>
              <w:spacing w:line="370" w:lineRule="exact"/>
              <w:jc w:val="center"/>
              <w:rPr>
                <w:rFonts w:hint="eastAsia" w:ascii="宋体" w:hAnsi="宋体" w:cs="宋体"/>
                <w:color w:val="auto"/>
                <w:kern w:val="0"/>
                <w:sz w:val="22"/>
                <w:highlight w:val="none"/>
                <w:lang w:val="zh-CN"/>
              </w:rPr>
            </w:pPr>
            <w:r>
              <w:rPr>
                <w:rFonts w:hint="eastAsia" w:ascii="宋体" w:hAnsi="宋体" w:cs="宋体"/>
                <w:color w:val="auto"/>
                <w:sz w:val="22"/>
                <w:highlight w:val="none"/>
              </w:rPr>
              <w:t>数量</w:t>
            </w:r>
          </w:p>
        </w:tc>
        <w:tc>
          <w:tcPr>
            <w:tcW w:w="1863" w:type="dxa"/>
            <w:noWrap w:val="0"/>
            <w:vAlign w:val="center"/>
          </w:tcPr>
          <w:p>
            <w:pPr>
              <w:spacing w:line="370" w:lineRule="exact"/>
              <w:jc w:val="center"/>
              <w:rPr>
                <w:rFonts w:hint="eastAsia" w:ascii="宋体" w:hAnsi="宋体" w:cs="宋体"/>
                <w:color w:val="auto"/>
                <w:kern w:val="0"/>
                <w:sz w:val="22"/>
                <w:highlight w:val="none"/>
                <w:lang w:val="zh-CN"/>
              </w:rPr>
            </w:pPr>
            <w:r>
              <w:rPr>
                <w:rFonts w:hint="eastAsia" w:ascii="宋体" w:hAnsi="宋体" w:cs="宋体"/>
                <w:color w:val="auto"/>
                <w:sz w:val="22"/>
                <w:highlight w:val="none"/>
              </w:rPr>
              <w:t>预算金额（元）</w:t>
            </w:r>
          </w:p>
        </w:tc>
        <w:tc>
          <w:tcPr>
            <w:tcW w:w="1232" w:type="dxa"/>
            <w:noWrap w:val="0"/>
            <w:vAlign w:val="center"/>
          </w:tcPr>
          <w:p>
            <w:pPr>
              <w:spacing w:line="370" w:lineRule="exact"/>
              <w:jc w:val="center"/>
              <w:rPr>
                <w:rFonts w:hint="eastAsia" w:ascii="宋体" w:hAnsi="宋体" w:cs="宋体"/>
                <w:color w:val="auto"/>
                <w:sz w:val="22"/>
                <w:highlight w:val="none"/>
                <w:u w:val="none" w:color="000000"/>
                <w:lang w:val="zh-CN"/>
              </w:rPr>
            </w:pPr>
            <w:r>
              <w:rPr>
                <w:rFonts w:hint="eastAsia" w:ascii="宋体" w:hAnsi="宋体" w:cs="宋体"/>
                <w:color w:val="auto"/>
                <w:sz w:val="22"/>
                <w:highlight w:val="none"/>
                <w:u w:val="none" w:color="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4" w:type="dxa"/>
            <w:noWrap w:val="0"/>
            <w:vAlign w:val="center"/>
          </w:tcPr>
          <w:p>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3400" w:type="dxa"/>
            <w:noWrap w:val="0"/>
            <w:vAlign w:val="center"/>
          </w:tcPr>
          <w:p>
            <w:pPr>
              <w:pStyle w:val="10"/>
              <w:widowControl w:val="0"/>
              <w:snapToGrid w:val="0"/>
              <w:spacing w:line="360" w:lineRule="exact"/>
              <w:ind w:firstLine="0"/>
              <w:jc w:val="center"/>
              <w:rPr>
                <w:rFonts w:hint="eastAsia" w:ascii="宋体" w:hAnsi="宋体" w:eastAsia="宋体" w:cs="宋体"/>
                <w:b w:val="0"/>
                <w:color w:val="auto"/>
                <w:sz w:val="22"/>
                <w:highlight w:val="none"/>
                <w:lang w:eastAsia="zh-CN"/>
              </w:rPr>
            </w:pPr>
            <w:r>
              <w:rPr>
                <w:rFonts w:hint="eastAsia" w:ascii="宋体" w:hAnsi="宋体" w:cs="宋体"/>
                <w:b w:val="0"/>
                <w:color w:val="auto"/>
                <w:sz w:val="22"/>
                <w:highlight w:val="none"/>
                <w:lang w:eastAsia="zh-CN"/>
              </w:rPr>
              <w:t>温州肯恩大学办公笔记本电脑设备采购</w:t>
            </w:r>
          </w:p>
        </w:tc>
        <w:tc>
          <w:tcPr>
            <w:tcW w:w="1612" w:type="dxa"/>
            <w:noWrap w:val="0"/>
            <w:vAlign w:val="center"/>
          </w:tcPr>
          <w:p>
            <w:pPr>
              <w:widowControl/>
              <w:jc w:val="center"/>
              <w:textAlignment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val="en-US" w:eastAsia="zh-CN"/>
              </w:rPr>
              <w:t>70套</w:t>
            </w:r>
          </w:p>
        </w:tc>
        <w:tc>
          <w:tcPr>
            <w:tcW w:w="1863" w:type="dxa"/>
            <w:noWrap w:val="0"/>
            <w:vAlign w:val="center"/>
          </w:tcPr>
          <w:p>
            <w:pPr>
              <w:widowControl/>
              <w:jc w:val="center"/>
              <w:textAlignment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490000</w:t>
            </w:r>
          </w:p>
        </w:tc>
        <w:tc>
          <w:tcPr>
            <w:tcW w:w="1232" w:type="dxa"/>
            <w:noWrap w:val="0"/>
            <w:vAlign w:val="center"/>
          </w:tcPr>
          <w:p>
            <w:pPr>
              <w:widowControl/>
              <w:jc w:val="center"/>
              <w:textAlignment w:val="center"/>
              <w:rPr>
                <w:rFonts w:hint="eastAsia" w:ascii="宋体" w:hAnsi="宋体" w:cs="宋体"/>
                <w:color w:val="auto"/>
                <w:sz w:val="22"/>
                <w:highlight w:val="none"/>
                <w:u w:val="none" w:color="000000"/>
              </w:rPr>
            </w:pPr>
          </w:p>
        </w:tc>
      </w:tr>
    </w:tbl>
    <w:p>
      <w:pPr>
        <w:snapToGrid w:val="0"/>
        <w:spacing w:line="360" w:lineRule="exact"/>
        <w:rPr>
          <w:rFonts w:hint="eastAsia" w:ascii="宋体" w:hAnsi="宋体" w:cs="宋体"/>
          <w:b/>
          <w:bCs/>
          <w:color w:val="auto"/>
          <w:spacing w:val="-6"/>
          <w:sz w:val="22"/>
          <w:highlight w:val="none"/>
        </w:rPr>
      </w:pPr>
      <w:r>
        <w:rPr>
          <w:rFonts w:hint="eastAsia" w:ascii="宋体" w:hAnsi="宋体" w:cs="宋体"/>
          <w:b/>
          <w:bCs/>
          <w:color w:val="auto"/>
          <w:sz w:val="22"/>
          <w:highlight w:val="none"/>
        </w:rPr>
        <w:t>二.</w:t>
      </w:r>
      <w:r>
        <w:rPr>
          <w:rFonts w:hint="eastAsia" w:ascii="宋体" w:hAnsi="宋体" w:cs="宋体"/>
          <w:b/>
          <w:bCs/>
          <w:color w:val="auto"/>
          <w:spacing w:val="-6"/>
          <w:sz w:val="22"/>
          <w:highlight w:val="none"/>
        </w:rPr>
        <w:t>商务要求（技术要求里另有注明的以技术要求为准）</w:t>
      </w:r>
    </w:p>
    <w:tbl>
      <w:tblPr>
        <w:tblStyle w:val="8"/>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7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2" w:type="dxa"/>
            <w:tcBorders>
              <w:tl2br w:val="nil"/>
              <w:tr2bl w:val="nil"/>
            </w:tcBorders>
            <w:noWrap w:val="0"/>
            <w:vAlign w:val="center"/>
          </w:tcPr>
          <w:p>
            <w:pPr>
              <w:widowControl/>
              <w:adjustRightInd w:val="0"/>
              <w:snapToGrid w:val="0"/>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履约保证金</w:t>
            </w:r>
          </w:p>
        </w:tc>
        <w:tc>
          <w:tcPr>
            <w:tcW w:w="7696" w:type="dxa"/>
            <w:tcBorders>
              <w:tl2br w:val="nil"/>
              <w:tr2bl w:val="nil"/>
            </w:tcBorders>
            <w:noWrap w:val="0"/>
            <w:vAlign w:val="center"/>
          </w:tcPr>
          <w:p>
            <w:pPr>
              <w:pStyle w:val="4"/>
              <w:widowControl/>
              <w:adjustRightInd w:val="0"/>
              <w:snapToGrid w:val="0"/>
              <w:spacing w:line="360" w:lineRule="exact"/>
              <w:rPr>
                <w:rFonts w:ascii="宋体" w:hAnsi="宋体" w:cs="宋体"/>
                <w:color w:val="auto"/>
                <w:sz w:val="22"/>
                <w:highlight w:val="none"/>
                <w:u w:val="single"/>
              </w:rPr>
            </w:pPr>
            <w:r>
              <w:rPr>
                <w:rFonts w:hint="eastAsia" w:ascii="宋体" w:hAnsi="宋体" w:cs="宋体"/>
                <w:color w:val="auto"/>
                <w:sz w:val="22"/>
                <w:highlight w:val="none"/>
                <w:u w:val="single"/>
              </w:rPr>
              <w:t>▲合同生效以及具备实施条件后7个工作日内，中标人以银行转账/转帐支票/银行汇票/银行、保险公司出具的保函形式向采购人提供合同金额1%的履约保证金。履约保证金用于中标人在履行本合同过程中发生违约行为应支付采购人的违约金、赔偿金等费用。如无任何问题，采购人将在中标人履行完毕本合同项下全部义务（项目验收合格）之日起7个工作日内无息退还给中标人。（保函应满足以下几个条件：①为无条件保函：即在中标人没有实施合同或者未履行合同义务时，采购人不需要出具任何证明和理由，若中标人违约，采购人无需通知中标人，即可单方对保函进行收兑；②保函期限：自本合同生效之日起至合同履约完毕之日止；③如果由于合同执行延误或银行、保险公司要求分期出具保函的，则在前一份保函有效期届满之日起2个月前必须重新出具相同内容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2" w:type="dxa"/>
            <w:tcBorders>
              <w:tl2br w:val="nil"/>
              <w:tr2bl w:val="nil"/>
            </w:tcBorders>
            <w:noWrap w:val="0"/>
            <w:vAlign w:val="center"/>
          </w:tcPr>
          <w:p>
            <w:pPr>
              <w:widowControl/>
              <w:adjustRightInd w:val="0"/>
              <w:snapToGrid w:val="0"/>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支付方式</w:t>
            </w:r>
          </w:p>
        </w:tc>
        <w:tc>
          <w:tcPr>
            <w:tcW w:w="7696" w:type="dxa"/>
            <w:tcBorders>
              <w:tl2br w:val="nil"/>
              <w:tr2bl w:val="nil"/>
            </w:tcBorders>
            <w:noWrap w:val="0"/>
            <w:vAlign w:val="center"/>
          </w:tcPr>
          <w:p>
            <w:pPr>
              <w:pStyle w:val="4"/>
              <w:widowControl/>
              <w:adjustRightInd w:val="0"/>
              <w:snapToGrid w:val="0"/>
              <w:spacing w:line="360" w:lineRule="exact"/>
              <w:rPr>
                <w:rFonts w:ascii="宋体" w:hAnsi="宋体" w:cs="宋体"/>
                <w:color w:val="auto"/>
                <w:sz w:val="22"/>
                <w:highlight w:val="none"/>
                <w:u w:val="single"/>
              </w:rPr>
            </w:pPr>
            <w:r>
              <w:rPr>
                <w:rFonts w:hint="eastAsia" w:ascii="宋体" w:hAnsi="宋体" w:cs="宋体"/>
                <w:color w:val="auto"/>
                <w:sz w:val="22"/>
                <w:highlight w:val="none"/>
                <w:u w:val="single"/>
              </w:rPr>
              <w:t>▲合同生效以及具备实施条件后7个工作日内采购人先预付合同金额的40%给中标人，中标人</w:t>
            </w:r>
            <w:r>
              <w:rPr>
                <w:rFonts w:hint="eastAsia" w:ascii="宋体" w:hAnsi="宋体" w:cs="宋体"/>
                <w:color w:val="auto"/>
                <w:sz w:val="22"/>
                <w:highlight w:val="none"/>
                <w:u w:val="single"/>
                <w:lang w:val="zh-CN"/>
              </w:rPr>
              <w:t>完成全部供货及安装、</w:t>
            </w:r>
            <w:r>
              <w:rPr>
                <w:rFonts w:hint="eastAsia" w:ascii="宋体" w:hAnsi="宋体" w:cs="宋体"/>
                <w:color w:val="auto"/>
                <w:sz w:val="22"/>
                <w:highlight w:val="none"/>
                <w:u w:val="single"/>
              </w:rPr>
              <w:t>施工</w:t>
            </w:r>
            <w:r>
              <w:rPr>
                <w:rFonts w:hint="eastAsia" w:ascii="宋体" w:hAnsi="宋体" w:cs="宋体"/>
                <w:color w:val="auto"/>
                <w:sz w:val="22"/>
                <w:highlight w:val="none"/>
                <w:u w:val="single"/>
                <w:lang w:val="zh-CN"/>
              </w:rPr>
              <w:t>、调试并通过</w:t>
            </w:r>
            <w:r>
              <w:rPr>
                <w:rFonts w:hint="eastAsia" w:ascii="宋体" w:hAnsi="宋体" w:cs="宋体"/>
                <w:color w:val="auto"/>
                <w:sz w:val="22"/>
                <w:highlight w:val="none"/>
                <w:u w:val="single"/>
              </w:rPr>
              <w:t>采购人</w:t>
            </w:r>
            <w:r>
              <w:rPr>
                <w:rFonts w:hint="eastAsia" w:ascii="宋体" w:hAnsi="宋体" w:cs="宋体"/>
                <w:color w:val="auto"/>
                <w:sz w:val="22"/>
                <w:highlight w:val="none"/>
                <w:u w:val="single"/>
                <w:lang w:val="zh-CN"/>
              </w:rPr>
              <w:t>验收且</w:t>
            </w:r>
            <w:r>
              <w:rPr>
                <w:rFonts w:hint="eastAsia" w:ascii="宋体" w:hAnsi="宋体" w:cs="宋体"/>
                <w:color w:val="auto"/>
                <w:sz w:val="22"/>
                <w:highlight w:val="none"/>
                <w:u w:val="single"/>
              </w:rPr>
              <w:t>中标人</w:t>
            </w:r>
            <w:r>
              <w:rPr>
                <w:rFonts w:hint="eastAsia" w:ascii="宋体" w:hAnsi="宋体" w:cs="宋体"/>
                <w:color w:val="auto"/>
                <w:sz w:val="22"/>
                <w:highlight w:val="none"/>
                <w:u w:val="single"/>
                <w:lang w:val="zh-CN"/>
              </w:rPr>
              <w:t>对</w:t>
            </w:r>
            <w:r>
              <w:rPr>
                <w:rFonts w:hint="eastAsia" w:ascii="宋体" w:hAnsi="宋体" w:cs="宋体"/>
                <w:color w:val="auto"/>
                <w:sz w:val="22"/>
                <w:highlight w:val="none"/>
                <w:u w:val="single"/>
              </w:rPr>
              <w:t>采购人</w:t>
            </w:r>
            <w:r>
              <w:rPr>
                <w:rFonts w:hint="eastAsia" w:ascii="宋体" w:hAnsi="宋体" w:cs="宋体"/>
                <w:color w:val="auto"/>
                <w:sz w:val="22"/>
                <w:highlight w:val="none"/>
                <w:u w:val="single"/>
                <w:lang w:val="zh-CN"/>
              </w:rPr>
              <w:t>的培训完成后，</w:t>
            </w:r>
            <w:r>
              <w:rPr>
                <w:rFonts w:hint="eastAsia" w:ascii="宋体" w:hAnsi="宋体" w:cs="宋体"/>
                <w:color w:val="auto"/>
                <w:sz w:val="22"/>
                <w:highlight w:val="none"/>
                <w:u w:val="single"/>
              </w:rPr>
              <w:t>采购人</w:t>
            </w:r>
            <w:r>
              <w:rPr>
                <w:rFonts w:hint="eastAsia" w:ascii="宋体" w:hAnsi="宋体" w:cs="宋体"/>
                <w:color w:val="auto"/>
                <w:sz w:val="22"/>
                <w:highlight w:val="none"/>
                <w:u w:val="single"/>
                <w:lang w:val="zh-CN"/>
              </w:rPr>
              <w:t>自收到合同全额发票后7个工作日内</w:t>
            </w:r>
            <w:r>
              <w:rPr>
                <w:rFonts w:hint="eastAsia" w:ascii="宋体" w:hAnsi="宋体" w:cs="宋体"/>
                <w:color w:val="auto"/>
                <w:sz w:val="22"/>
                <w:highlight w:val="none"/>
                <w:u w:val="single"/>
              </w:rPr>
              <w:t>支付剩余的货款。</w:t>
            </w:r>
          </w:p>
          <w:p>
            <w:pPr>
              <w:pStyle w:val="4"/>
              <w:widowControl/>
              <w:adjustRightInd w:val="0"/>
              <w:snapToGrid w:val="0"/>
              <w:spacing w:line="360" w:lineRule="exact"/>
              <w:rPr>
                <w:rFonts w:ascii="宋体" w:hAnsi="宋体" w:cs="宋体"/>
                <w:color w:val="auto"/>
                <w:sz w:val="22"/>
                <w:highlight w:val="none"/>
                <w:u w:val="single"/>
              </w:rPr>
            </w:pPr>
            <w:r>
              <w:rPr>
                <w:rFonts w:hint="eastAsia" w:ascii="宋体" w:hAnsi="宋体" w:cs="宋体"/>
                <w:color w:val="auto"/>
                <w:sz w:val="22"/>
                <w:highlight w:val="none"/>
              </w:rPr>
              <w:t>注：在签订合同时，供应商明确表示无需预付款或者主动要求降低预付款比例的，按实际比例计。供应商明确表示无需预付款的，采用下述付款方式：中标人</w:t>
            </w:r>
            <w:r>
              <w:rPr>
                <w:rFonts w:hint="eastAsia" w:ascii="宋体" w:hAnsi="宋体" w:cs="宋体"/>
                <w:color w:val="auto"/>
                <w:sz w:val="22"/>
                <w:highlight w:val="none"/>
                <w:lang w:val="zh-CN"/>
              </w:rPr>
              <w:t>完成全部供货及安装、</w:t>
            </w:r>
            <w:r>
              <w:rPr>
                <w:rFonts w:hint="eastAsia" w:ascii="宋体" w:hAnsi="宋体" w:cs="宋体"/>
                <w:color w:val="auto"/>
                <w:sz w:val="22"/>
                <w:highlight w:val="none"/>
              </w:rPr>
              <w:t>施工</w:t>
            </w:r>
            <w:r>
              <w:rPr>
                <w:rFonts w:hint="eastAsia" w:ascii="宋体" w:hAnsi="宋体" w:cs="宋体"/>
                <w:color w:val="auto"/>
                <w:sz w:val="22"/>
                <w:highlight w:val="none"/>
                <w:lang w:val="zh-CN"/>
              </w:rPr>
              <w:t>、调试并通过</w:t>
            </w:r>
            <w:r>
              <w:rPr>
                <w:rFonts w:hint="eastAsia" w:ascii="宋体" w:hAnsi="宋体" w:cs="宋体"/>
                <w:color w:val="auto"/>
                <w:sz w:val="22"/>
                <w:highlight w:val="none"/>
              </w:rPr>
              <w:t>采购人</w:t>
            </w:r>
            <w:r>
              <w:rPr>
                <w:rFonts w:hint="eastAsia" w:ascii="宋体" w:hAnsi="宋体" w:cs="宋体"/>
                <w:color w:val="auto"/>
                <w:sz w:val="22"/>
                <w:highlight w:val="none"/>
                <w:lang w:val="zh-CN"/>
              </w:rPr>
              <w:t>验收且</w:t>
            </w:r>
            <w:r>
              <w:rPr>
                <w:rFonts w:hint="eastAsia" w:ascii="宋体" w:hAnsi="宋体" w:cs="宋体"/>
                <w:color w:val="auto"/>
                <w:sz w:val="22"/>
                <w:highlight w:val="none"/>
              </w:rPr>
              <w:t>中标人</w:t>
            </w:r>
            <w:r>
              <w:rPr>
                <w:rFonts w:hint="eastAsia" w:ascii="宋体" w:hAnsi="宋体" w:cs="宋体"/>
                <w:color w:val="auto"/>
                <w:sz w:val="22"/>
                <w:highlight w:val="none"/>
                <w:lang w:val="zh-CN"/>
              </w:rPr>
              <w:t>对</w:t>
            </w:r>
            <w:r>
              <w:rPr>
                <w:rFonts w:hint="eastAsia" w:ascii="宋体" w:hAnsi="宋体" w:cs="宋体"/>
                <w:color w:val="auto"/>
                <w:sz w:val="22"/>
                <w:highlight w:val="none"/>
              </w:rPr>
              <w:t>采购人</w:t>
            </w:r>
            <w:r>
              <w:rPr>
                <w:rFonts w:hint="eastAsia" w:ascii="宋体" w:hAnsi="宋体" w:cs="宋体"/>
                <w:color w:val="auto"/>
                <w:sz w:val="22"/>
                <w:highlight w:val="none"/>
                <w:lang w:val="zh-CN"/>
              </w:rPr>
              <w:t>的培训完成后，</w:t>
            </w:r>
            <w:r>
              <w:rPr>
                <w:rFonts w:hint="eastAsia" w:ascii="宋体" w:hAnsi="宋体" w:cs="宋体"/>
                <w:color w:val="auto"/>
                <w:sz w:val="22"/>
                <w:highlight w:val="none"/>
              </w:rPr>
              <w:t>采购人</w:t>
            </w:r>
            <w:r>
              <w:rPr>
                <w:rFonts w:hint="eastAsia" w:ascii="宋体" w:hAnsi="宋体" w:cs="宋体"/>
                <w:color w:val="auto"/>
                <w:sz w:val="22"/>
                <w:highlight w:val="none"/>
                <w:lang w:val="zh-CN"/>
              </w:rPr>
              <w:t>自收到发票后7个工作日内</w:t>
            </w:r>
            <w:r>
              <w:rPr>
                <w:rFonts w:hint="eastAsia" w:ascii="宋体" w:hAnsi="宋体" w:cs="宋体"/>
                <w:color w:val="auto"/>
                <w:sz w:val="22"/>
                <w:highlight w:val="none"/>
              </w:rPr>
              <w:t>支付全部的货款。中标人需开具全额正规发票。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tcBorders>
              <w:tl2br w:val="nil"/>
              <w:tr2bl w:val="nil"/>
            </w:tcBorders>
            <w:noWrap w:val="0"/>
            <w:vAlign w:val="center"/>
          </w:tcPr>
          <w:p>
            <w:pPr>
              <w:widowControl/>
              <w:adjustRightInd w:val="0"/>
              <w:snapToGrid w:val="0"/>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交付时间</w:t>
            </w:r>
          </w:p>
        </w:tc>
        <w:tc>
          <w:tcPr>
            <w:tcW w:w="7696" w:type="dxa"/>
            <w:tcBorders>
              <w:tl2br w:val="nil"/>
              <w:tr2bl w:val="nil"/>
            </w:tcBorders>
            <w:noWrap w:val="0"/>
            <w:vAlign w:val="center"/>
          </w:tcPr>
          <w:p>
            <w:pPr>
              <w:pStyle w:val="4"/>
              <w:widowControl/>
              <w:adjustRightInd w:val="0"/>
              <w:snapToGrid w:val="0"/>
              <w:spacing w:line="360" w:lineRule="exact"/>
              <w:rPr>
                <w:rFonts w:hint="eastAsia" w:ascii="宋体" w:hAnsi="宋体" w:eastAsia="宋体" w:cs="宋体"/>
                <w:color w:val="auto"/>
                <w:sz w:val="22"/>
                <w:highlight w:val="none"/>
                <w:lang w:eastAsia="zh-CN"/>
              </w:rPr>
            </w:pPr>
            <w:r>
              <w:rPr>
                <w:rFonts w:hint="eastAsia" w:ascii="宋体" w:hAnsi="宋体" w:eastAsia="宋体" w:cs="宋体"/>
                <w:color w:val="auto"/>
                <w:sz w:val="22"/>
                <w:szCs w:val="22"/>
                <w:highlight w:val="none"/>
                <w:shd w:val="clear" w:color="auto" w:fill="auto"/>
                <w:lang w:val="zh-CN"/>
              </w:rPr>
              <w:t>中标人须在合同签订之日起30个日历日内完成供货</w:t>
            </w:r>
            <w:r>
              <w:rPr>
                <w:rFonts w:hint="eastAsia" w:ascii="宋体" w:hAnsi="宋体" w:eastAsia="宋体" w:cs="宋体"/>
                <w:color w:val="auto"/>
                <w:sz w:val="22"/>
                <w:szCs w:val="22"/>
                <w:highlight w:val="none"/>
                <w:shd w:val="clear" w:color="auto" w:fill="auto"/>
                <w:lang w:val="en-US" w:eastAsia="zh-CN"/>
              </w:rPr>
              <w:t>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tcBorders>
              <w:tl2br w:val="nil"/>
              <w:tr2bl w:val="nil"/>
            </w:tcBorders>
            <w:noWrap w:val="0"/>
            <w:vAlign w:val="center"/>
          </w:tcPr>
          <w:p>
            <w:pPr>
              <w:widowControl/>
              <w:adjustRightInd w:val="0"/>
              <w:snapToGrid w:val="0"/>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交付地点</w:t>
            </w:r>
          </w:p>
        </w:tc>
        <w:tc>
          <w:tcPr>
            <w:tcW w:w="7696" w:type="dxa"/>
            <w:tcBorders>
              <w:tl2br w:val="nil"/>
              <w:tr2bl w:val="nil"/>
            </w:tcBorders>
            <w:noWrap w:val="0"/>
            <w:vAlign w:val="center"/>
          </w:tcPr>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温州肯恩大学指定地点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tcBorders>
              <w:tl2br w:val="nil"/>
              <w:tr2bl w:val="nil"/>
            </w:tcBorders>
            <w:noWrap w:val="0"/>
            <w:vAlign w:val="center"/>
          </w:tcPr>
          <w:p>
            <w:pPr>
              <w:widowControl/>
              <w:adjustRightInd w:val="0"/>
              <w:snapToGrid w:val="0"/>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质保期</w:t>
            </w:r>
          </w:p>
        </w:tc>
        <w:tc>
          <w:tcPr>
            <w:tcW w:w="7696" w:type="dxa"/>
            <w:tcBorders>
              <w:tl2br w:val="nil"/>
              <w:tr2bl w:val="nil"/>
            </w:tcBorders>
            <w:noWrap w:val="0"/>
            <w:vAlign w:val="center"/>
          </w:tcPr>
          <w:p>
            <w:pPr>
              <w:widowControl/>
              <w:adjustRightInd w:val="0"/>
              <w:snapToGrid w:val="0"/>
              <w:spacing w:line="360" w:lineRule="exact"/>
              <w:jc w:val="left"/>
              <w:rPr>
                <w:rFonts w:ascii="宋体" w:hAnsi="宋体" w:cs="宋体"/>
                <w:color w:val="auto"/>
                <w:sz w:val="22"/>
                <w:highlight w:val="none"/>
              </w:rPr>
            </w:pPr>
            <w:r>
              <w:rPr>
                <w:rFonts w:hint="eastAsia" w:ascii="宋体" w:hAnsi="宋体" w:cs="宋体"/>
                <w:color w:val="auto"/>
                <w:sz w:val="22"/>
                <w:highlight w:val="none"/>
                <w:u w:val="single"/>
              </w:rPr>
              <w:t>自验收合格之日起</w:t>
            </w:r>
            <w:r>
              <w:rPr>
                <w:rFonts w:hint="eastAsia" w:ascii="宋体" w:hAnsi="宋体" w:cs="宋体"/>
                <w:color w:val="auto"/>
                <w:sz w:val="22"/>
                <w:highlight w:val="none"/>
                <w:u w:val="single"/>
                <w:lang w:val="en-US" w:eastAsia="zh-CN"/>
              </w:rPr>
              <w:t>3</w:t>
            </w:r>
            <w:r>
              <w:rPr>
                <w:rFonts w:hint="eastAsia" w:ascii="宋体" w:hAnsi="宋体" w:cs="宋体"/>
                <w:color w:val="auto"/>
                <w:sz w:val="22"/>
                <w:highlight w:val="none"/>
                <w:u w:val="single"/>
              </w:rPr>
              <w:t>年整机</w:t>
            </w:r>
            <w:r>
              <w:rPr>
                <w:rFonts w:hint="eastAsia" w:ascii="宋体" w:hAnsi="宋体" w:cs="宋体"/>
                <w:color w:val="auto"/>
                <w:sz w:val="22"/>
                <w:highlight w:val="none"/>
                <w:u w:val="single"/>
                <w:lang w:eastAsia="zh-CN"/>
              </w:rPr>
              <w:t>质保（</w:t>
            </w:r>
            <w:r>
              <w:rPr>
                <w:rFonts w:hint="eastAsia" w:ascii="宋体" w:hAnsi="宋体" w:cs="宋体"/>
                <w:color w:val="auto"/>
                <w:sz w:val="22"/>
                <w:highlight w:val="none"/>
                <w:u w:val="single"/>
                <w:lang w:val="en-US" w:eastAsia="zh-CN"/>
              </w:rPr>
              <w:t>按供应商承诺最高质保年限签订合同</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tcBorders>
              <w:tl2br w:val="nil"/>
              <w:tr2bl w:val="nil"/>
            </w:tcBorders>
            <w:noWrap w:val="0"/>
            <w:vAlign w:val="center"/>
          </w:tcPr>
          <w:p>
            <w:pPr>
              <w:pStyle w:val="4"/>
              <w:widowControl/>
              <w:adjustRightInd w:val="0"/>
              <w:snapToGrid w:val="0"/>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服务标准、期限、效率</w:t>
            </w:r>
          </w:p>
        </w:tc>
        <w:tc>
          <w:tcPr>
            <w:tcW w:w="7696" w:type="dxa"/>
            <w:tcBorders>
              <w:tl2br w:val="nil"/>
              <w:tr2bl w:val="nil"/>
            </w:tcBorders>
            <w:noWrap w:val="0"/>
            <w:vAlign w:val="center"/>
          </w:tcPr>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1.质量保证：最新生产的符合国家相关技术标准和质量要求的出厂原装合格产品；</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2.安装调试（若需要安装调试）</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2.1 安装地点：采购人指定地点；</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2.2 安装完成时间：接到采购人通知后在规定时间内完成安装和调试，如在规定的时间内由于中标人的原因不能完成安装和调试，中标人应承担由此给采购人造成的损失；</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2.3 如中标人委托国内代理（或其他机构）负责安装或配合安装应在签约时指明，但中标人仍要对合同货物及其安装质量负全部责任；</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2.4 安装标准：符合我国国家有关技术规范要求和技术标准，所有的软件和硬件必须保证同时安装到位；</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2.5 中标人免费提供合同货物的安装服务；</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2.6 投标人在投标文件中应提供安装调试计划、对安装场地和环境的要求。</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3.培训</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3.1 中标人应对采购人的操作人员、维修人员免费进行培训；</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3.2 中标人应提供相应的培训计划；</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3.3 投标人应对上述内容的实现方式、地点、人数、时间在投标文件中详细说明。</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4.售后服务</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4.1 质保期内：因不能排除的故障而影响工作的情况每发生一次，其质保期相应延长90天，因货物本身缺陷造成各种故障应由中标人免费予以更换，否则采购人有权按照“违约责任”条款的约定要求中标人承担相应违约责任；</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4.2 质保期外：实行有偿服务，仅收取成本费（按一定折扣的优惠价格），免人工费、差旅费，所涉及软件终身免费升级。</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 xml:space="preserve">4.3中标人应确保设备正常使用，零配件在该设备停产后仍需保证至少5年的供应。 </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4.4响应时间</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1）维修响应时间：接到采购人通知2小时内；</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2）解决问题时间：不超过2个工作日（特殊情况另行协商）；</w:t>
            </w:r>
          </w:p>
          <w:p>
            <w:pPr>
              <w:pStyle w:val="4"/>
              <w:widowControl/>
              <w:adjustRightInd w:val="0"/>
              <w:snapToGrid w:val="0"/>
              <w:spacing w:line="360" w:lineRule="exact"/>
              <w:rPr>
                <w:rFonts w:ascii="宋体" w:hAnsi="宋体" w:cs="宋体"/>
                <w:bCs/>
                <w:color w:val="auto"/>
                <w:sz w:val="22"/>
                <w:highlight w:val="none"/>
              </w:rPr>
            </w:pPr>
            <w:r>
              <w:rPr>
                <w:rFonts w:hint="eastAsia" w:ascii="宋体" w:hAnsi="宋体" w:cs="宋体"/>
                <w:color w:val="auto"/>
                <w:sz w:val="22"/>
                <w:highlight w:val="none"/>
              </w:rPr>
              <w:t>3）48小时内无法修复的提供解决方案（如提供备机等）。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tcBorders>
              <w:tl2br w:val="nil"/>
              <w:tr2bl w:val="nil"/>
            </w:tcBorders>
            <w:noWrap w:val="0"/>
            <w:vAlign w:val="center"/>
          </w:tcPr>
          <w:p>
            <w:pPr>
              <w:widowControl/>
              <w:adjustRightInd w:val="0"/>
              <w:snapToGrid w:val="0"/>
              <w:spacing w:line="360" w:lineRule="exact"/>
              <w:jc w:val="center"/>
              <w:rPr>
                <w:rFonts w:ascii="宋体" w:hAnsi="宋体" w:cs="宋体"/>
                <w:b/>
                <w:color w:val="auto"/>
                <w:sz w:val="22"/>
                <w:highlight w:val="none"/>
              </w:rPr>
            </w:pPr>
            <w:r>
              <w:rPr>
                <w:rFonts w:hint="eastAsia" w:ascii="宋体" w:hAnsi="宋体" w:cs="宋体"/>
                <w:b/>
                <w:bCs/>
                <w:color w:val="auto"/>
                <w:sz w:val="22"/>
                <w:highlight w:val="none"/>
              </w:rPr>
              <w:t>其他技术、服务要求</w:t>
            </w:r>
          </w:p>
        </w:tc>
        <w:tc>
          <w:tcPr>
            <w:tcW w:w="7696" w:type="dxa"/>
            <w:tcBorders>
              <w:tl2br w:val="nil"/>
              <w:tr2bl w:val="nil"/>
            </w:tcBorders>
            <w:noWrap w:val="0"/>
            <w:vAlign w:val="center"/>
          </w:tcPr>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1.技术支持：中标人应及时免费提供合同货物软件的升级，免费提供合同货物新功能和应用的资料；</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2.投标人应提供质保期满后主要零部件报价单、质保期满后维护费、软件升级及其相关服务内容；</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3.供货时提供有关的全套技术文件（如产品说明书、质量保证书、保修证明、相关配套使用手册等）；</w:t>
            </w:r>
          </w:p>
          <w:p>
            <w:pPr>
              <w:pStyle w:val="4"/>
              <w:widowControl/>
              <w:adjustRightInd w:val="0"/>
              <w:snapToGrid w:val="0"/>
              <w:spacing w:line="360" w:lineRule="exact"/>
              <w:rPr>
                <w:rFonts w:ascii="宋体" w:hAnsi="宋体" w:cs="宋体"/>
                <w:bCs/>
                <w:color w:val="auto"/>
                <w:sz w:val="22"/>
                <w:highlight w:val="none"/>
              </w:rPr>
            </w:pPr>
            <w:r>
              <w:rPr>
                <w:rFonts w:hint="eastAsia" w:ascii="宋体" w:hAnsi="宋体" w:cs="宋体"/>
                <w:color w:val="auto"/>
                <w:sz w:val="22"/>
                <w:highlight w:val="none"/>
              </w:rPr>
              <w:t>4.保证所提供的货物或其任何一部分均不会侵犯任何第三方的知识产权。</w:t>
            </w:r>
          </w:p>
        </w:tc>
      </w:tr>
    </w:tbl>
    <w:p>
      <w:pPr>
        <w:snapToGrid w:val="0"/>
        <w:spacing w:line="360" w:lineRule="exact"/>
        <w:rPr>
          <w:rFonts w:hint="eastAsia" w:ascii="宋体" w:hAnsi="宋体" w:cs="宋体"/>
          <w:b/>
          <w:bCs/>
          <w:color w:val="auto"/>
          <w:spacing w:val="-6"/>
          <w:sz w:val="22"/>
          <w:highlight w:val="none"/>
        </w:rPr>
      </w:pPr>
    </w:p>
    <w:p>
      <w:pPr>
        <w:numPr>
          <w:ilvl w:val="0"/>
          <w:numId w:val="1"/>
        </w:numPr>
        <w:snapToGrid w:val="0"/>
        <w:spacing w:line="360" w:lineRule="exac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技术要求</w:t>
      </w:r>
      <w:r>
        <w:rPr>
          <w:rFonts w:hint="eastAsia"/>
          <w:color w:val="auto"/>
          <w:highlight w:val="none"/>
          <w:lang w:eastAsia="zh-CN"/>
        </w:rPr>
        <w:t>（单套设备技术要求如下）</w:t>
      </w:r>
    </w:p>
    <w:p>
      <w:pPr>
        <w:pStyle w:val="7"/>
        <w:rPr>
          <w:rFonts w:hint="eastAsia"/>
          <w:color w:val="auto"/>
          <w:highlight w:val="none"/>
        </w:rPr>
      </w:pPr>
    </w:p>
    <w:tbl>
      <w:tblPr>
        <w:tblStyle w:val="8"/>
        <w:tblW w:w="9055" w:type="dxa"/>
        <w:jc w:val="center"/>
        <w:tblLayout w:type="fixed"/>
        <w:tblCellMar>
          <w:top w:w="0" w:type="dxa"/>
          <w:left w:w="0" w:type="dxa"/>
          <w:bottom w:w="0" w:type="dxa"/>
          <w:right w:w="0" w:type="dxa"/>
        </w:tblCellMar>
      </w:tblPr>
      <w:tblGrid>
        <w:gridCol w:w="497"/>
        <w:gridCol w:w="1363"/>
        <w:gridCol w:w="7195"/>
      </w:tblGrid>
      <w:tr>
        <w:tblPrEx>
          <w:tblCellMar>
            <w:top w:w="0" w:type="dxa"/>
            <w:left w:w="0" w:type="dxa"/>
            <w:bottom w:w="0" w:type="dxa"/>
            <w:right w:w="0" w:type="dxa"/>
          </w:tblCellMar>
        </w:tblPrEx>
        <w:trPr>
          <w:trHeight w:val="23"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序号</w:t>
            </w:r>
          </w:p>
        </w:tc>
        <w:tc>
          <w:tcPr>
            <w:tcW w:w="13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项目</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u w:val="single"/>
                <w:lang w:val="en-US"/>
              </w:rPr>
            </w:pPr>
            <w:r>
              <w:rPr>
                <w:rStyle w:val="11"/>
                <w:rFonts w:hint="eastAsia" w:ascii="宋体" w:hAnsi="宋体" w:eastAsia="宋体" w:cs="宋体"/>
                <w:color w:val="auto"/>
                <w:sz w:val="22"/>
                <w:szCs w:val="22"/>
                <w:highlight w:val="none"/>
                <w:lang w:val="en-US" w:eastAsia="zh-CN"/>
              </w:rPr>
              <w:t>技术规格要求（</w:t>
            </w:r>
            <w:r>
              <w:rPr>
                <w:rFonts w:hint="eastAsia"/>
                <w:color w:val="auto"/>
                <w:highlight w:val="none"/>
                <w:lang w:eastAsia="zh-CN"/>
              </w:rPr>
              <w:t>提</w:t>
            </w:r>
            <w:r>
              <w:rPr>
                <w:rFonts w:hint="eastAsia" w:ascii="宋体" w:hAnsi="宋体"/>
                <w:color w:val="auto"/>
                <w:sz w:val="22"/>
                <w:highlight w:val="none"/>
              </w:rPr>
              <w:t>供产品的厂家正品彩页资料（非OEM），关于本次招标所有技术参数响应的参照标准均以投标产品厂商的产品彩页为准，如不能提供投标产品厂商的产品彩页可视为</w:t>
            </w:r>
            <w:r>
              <w:rPr>
                <w:rFonts w:hint="eastAsia" w:ascii="宋体" w:hAnsi="宋体"/>
                <w:color w:val="auto"/>
                <w:sz w:val="22"/>
                <w:highlight w:val="none"/>
                <w:lang w:val="en-US" w:eastAsia="zh-CN"/>
              </w:rPr>
              <w:t>负偏离处理</w:t>
            </w:r>
            <w:r>
              <w:rPr>
                <w:rStyle w:val="11"/>
                <w:rFonts w:hint="eastAsia" w:ascii="宋体" w:hAnsi="宋体" w:eastAsia="宋体" w:cs="宋体"/>
                <w:color w:val="auto"/>
                <w:sz w:val="22"/>
                <w:szCs w:val="22"/>
                <w:highlight w:val="none"/>
                <w:lang w:val="en-US" w:eastAsia="zh-CN"/>
              </w:rPr>
              <w:t>）</w:t>
            </w:r>
          </w:p>
        </w:tc>
      </w:tr>
      <w:tr>
        <w:tblPrEx>
          <w:tblCellMar>
            <w:top w:w="0" w:type="dxa"/>
            <w:left w:w="0" w:type="dxa"/>
            <w:bottom w:w="0" w:type="dxa"/>
            <w:right w:w="0" w:type="dxa"/>
          </w:tblCellMar>
        </w:tblPrEx>
        <w:trPr>
          <w:trHeight w:val="314"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11"/>
                <w:rFonts w:hint="eastAsia" w:ascii="宋体" w:hAnsi="宋体" w:eastAsia="宋体" w:cs="宋体"/>
                <w:color w:val="auto"/>
                <w:sz w:val="22"/>
                <w:szCs w:val="22"/>
                <w:highlight w:val="none"/>
                <w:lang w:val="en-US" w:eastAsia="zh-CN"/>
              </w:rPr>
              <w:t>1</w:t>
            </w:r>
          </w:p>
        </w:tc>
        <w:tc>
          <w:tcPr>
            <w:tcW w:w="1363" w:type="dxa"/>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基本要求</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u w:val="single"/>
              </w:rPr>
              <w:t>▲</w:t>
            </w:r>
            <w:r>
              <w:rPr>
                <w:rStyle w:val="11"/>
                <w:rFonts w:hint="eastAsia" w:ascii="宋体" w:hAnsi="宋体" w:eastAsia="宋体" w:cs="宋体"/>
                <w:color w:val="auto"/>
                <w:sz w:val="22"/>
                <w:szCs w:val="22"/>
                <w:highlight w:val="none"/>
                <w:u w:val="single"/>
                <w:lang w:val="en-US" w:eastAsia="zh-CN"/>
              </w:rPr>
              <w:t>所投产品须为《2024年度浙江省（不含宁波）预算单位便携式计算机封闭式框架协议》入围品牌（提供政府采购网站框架协议截图证明）</w:t>
            </w:r>
          </w:p>
        </w:tc>
      </w:tr>
      <w:tr>
        <w:tblPrEx>
          <w:tblCellMar>
            <w:top w:w="0" w:type="dxa"/>
            <w:left w:w="0" w:type="dxa"/>
            <w:bottom w:w="0" w:type="dxa"/>
            <w:right w:w="0" w:type="dxa"/>
          </w:tblCellMar>
        </w:tblPrEx>
        <w:trPr>
          <w:trHeight w:val="314"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11"/>
                <w:rFonts w:hint="eastAsia" w:ascii="宋体" w:hAnsi="宋体" w:eastAsia="宋体" w:cs="宋体"/>
                <w:color w:val="auto"/>
                <w:sz w:val="22"/>
                <w:szCs w:val="22"/>
                <w:highlight w:val="none"/>
                <w:lang w:val="en-US" w:eastAsia="zh-CN"/>
              </w:rPr>
              <w:t>2</w:t>
            </w:r>
          </w:p>
        </w:tc>
        <w:tc>
          <w:tcPr>
            <w:tcW w:w="136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rPr>
            </w:pPr>
            <w:r>
              <w:rPr>
                <w:rStyle w:val="11"/>
                <w:rFonts w:hint="eastAsia" w:ascii="宋体" w:hAnsi="宋体" w:eastAsia="宋体" w:cs="宋体"/>
                <w:color w:val="auto"/>
                <w:sz w:val="22"/>
                <w:szCs w:val="22"/>
                <w:highlight w:val="none"/>
              </w:rPr>
              <w:t>CPU</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u w:val="single"/>
                <w:lang w:val="en-US"/>
              </w:rPr>
            </w:pPr>
            <w:r>
              <w:rPr>
                <w:rFonts w:hint="eastAsia" w:ascii="宋体" w:hAnsi="宋体" w:eastAsia="宋体" w:cs="宋体"/>
                <w:color w:val="auto"/>
                <w:kern w:val="0"/>
                <w:sz w:val="22"/>
                <w:szCs w:val="22"/>
                <w:highlight w:val="none"/>
                <w:u w:val="single"/>
              </w:rPr>
              <w:t>▲</w:t>
            </w:r>
            <w:r>
              <w:rPr>
                <w:rStyle w:val="11"/>
                <w:rFonts w:hint="eastAsia" w:ascii="宋体" w:hAnsi="宋体" w:eastAsia="宋体" w:cs="宋体"/>
                <w:color w:val="auto"/>
                <w:sz w:val="22"/>
                <w:szCs w:val="22"/>
                <w:highlight w:val="none"/>
                <w:u w:val="single"/>
                <w:lang w:val="en-US" w:eastAsia="zh-CN"/>
              </w:rPr>
              <w:t>英特尔13代酷睿i7系列处理器或以上</w:t>
            </w:r>
          </w:p>
        </w:tc>
      </w:tr>
      <w:tr>
        <w:tblPrEx>
          <w:tblCellMar>
            <w:top w:w="0" w:type="dxa"/>
            <w:left w:w="0" w:type="dxa"/>
            <w:bottom w:w="0" w:type="dxa"/>
            <w:right w:w="0" w:type="dxa"/>
          </w:tblCellMar>
        </w:tblPrEx>
        <w:trPr>
          <w:trHeight w:val="304"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11"/>
                <w:rFonts w:hint="eastAsia" w:ascii="宋体" w:hAnsi="宋体" w:eastAsia="宋体" w:cs="宋体"/>
                <w:color w:val="auto"/>
                <w:sz w:val="22"/>
                <w:szCs w:val="22"/>
                <w:highlight w:val="none"/>
                <w:lang w:val="en-US" w:eastAsia="zh-CN"/>
              </w:rPr>
              <w:t>3</w:t>
            </w:r>
          </w:p>
        </w:tc>
        <w:tc>
          <w:tcPr>
            <w:tcW w:w="136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2"/>
                <w:highlight w:val="none"/>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eastAsia="zh-CN"/>
              </w:rPr>
              <w:t>★</w:t>
            </w:r>
            <w:r>
              <w:rPr>
                <w:rStyle w:val="11"/>
                <w:rFonts w:hint="eastAsia" w:ascii="宋体" w:hAnsi="宋体" w:eastAsia="宋体" w:cs="宋体"/>
                <w:color w:val="auto"/>
                <w:sz w:val="22"/>
                <w:szCs w:val="22"/>
                <w:highlight w:val="none"/>
                <w:lang w:val="en-US" w:eastAsia="zh-CN"/>
              </w:rPr>
              <w:t>核心数量≥14核，线程数量≥20线程，主频≥2.4GHz，最高睿频≥5.0GHz</w:t>
            </w:r>
          </w:p>
        </w:tc>
      </w:tr>
      <w:tr>
        <w:tblPrEx>
          <w:tblCellMar>
            <w:top w:w="0" w:type="dxa"/>
            <w:left w:w="0" w:type="dxa"/>
            <w:bottom w:w="0" w:type="dxa"/>
            <w:right w:w="0" w:type="dxa"/>
          </w:tblCellMar>
        </w:tblPrEx>
        <w:trPr>
          <w:trHeight w:val="158"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11"/>
                <w:rFonts w:hint="eastAsia" w:ascii="宋体" w:hAnsi="宋体" w:eastAsia="宋体" w:cs="宋体"/>
                <w:color w:val="auto"/>
                <w:sz w:val="22"/>
                <w:szCs w:val="22"/>
                <w:highlight w:val="none"/>
                <w:lang w:val="en-US" w:eastAsia="zh-CN"/>
              </w:rPr>
              <w:t>4</w:t>
            </w:r>
          </w:p>
        </w:tc>
        <w:tc>
          <w:tcPr>
            <w:tcW w:w="136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rPr>
            </w:pPr>
            <w:r>
              <w:rPr>
                <w:rStyle w:val="11"/>
                <w:rFonts w:hint="eastAsia" w:ascii="宋体" w:hAnsi="宋体" w:eastAsia="宋体" w:cs="宋体"/>
                <w:color w:val="auto"/>
                <w:sz w:val="22"/>
                <w:szCs w:val="22"/>
                <w:highlight w:val="none"/>
              </w:rPr>
              <w:t>内存</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u w:val="single"/>
                <w:lang w:eastAsia="zh-CN"/>
              </w:rPr>
            </w:pPr>
            <w:r>
              <w:rPr>
                <w:rStyle w:val="11"/>
                <w:rFonts w:hint="eastAsia" w:ascii="宋体" w:hAnsi="宋体" w:eastAsia="宋体" w:cs="宋体"/>
                <w:color w:val="auto"/>
                <w:sz w:val="22"/>
                <w:szCs w:val="22"/>
                <w:highlight w:val="none"/>
                <w:lang w:eastAsia="zh-CN"/>
              </w:rPr>
              <w:t>★</w:t>
            </w:r>
            <w:r>
              <w:rPr>
                <w:rStyle w:val="11"/>
                <w:rFonts w:hint="eastAsia" w:ascii="宋体" w:hAnsi="宋体" w:eastAsia="宋体" w:cs="宋体"/>
                <w:color w:val="auto"/>
                <w:sz w:val="22"/>
                <w:szCs w:val="22"/>
                <w:highlight w:val="none"/>
                <w:lang w:val="en-US" w:eastAsia="zh-CN"/>
              </w:rPr>
              <w:t>≥16G</w:t>
            </w:r>
          </w:p>
        </w:tc>
      </w:tr>
      <w:tr>
        <w:tblPrEx>
          <w:tblCellMar>
            <w:top w:w="0" w:type="dxa"/>
            <w:left w:w="0" w:type="dxa"/>
            <w:bottom w:w="0" w:type="dxa"/>
            <w:right w:w="0" w:type="dxa"/>
          </w:tblCellMar>
        </w:tblPrEx>
        <w:trPr>
          <w:trHeight w:val="158"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11"/>
                <w:rFonts w:hint="eastAsia" w:ascii="宋体" w:hAnsi="宋体" w:eastAsia="宋体" w:cs="宋体"/>
                <w:color w:val="auto"/>
                <w:sz w:val="22"/>
                <w:szCs w:val="22"/>
                <w:highlight w:val="none"/>
                <w:lang w:val="en-US" w:eastAsia="zh-CN"/>
              </w:rPr>
              <w:t>5</w:t>
            </w:r>
          </w:p>
        </w:tc>
        <w:tc>
          <w:tcPr>
            <w:tcW w:w="136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2"/>
                <w:highlight w:val="none"/>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内存频率≥DDR5 5200MHz</w:t>
            </w:r>
          </w:p>
        </w:tc>
      </w:tr>
      <w:tr>
        <w:tblPrEx>
          <w:tblCellMar>
            <w:top w:w="0" w:type="dxa"/>
            <w:left w:w="0" w:type="dxa"/>
            <w:bottom w:w="0" w:type="dxa"/>
            <w:right w:w="0" w:type="dxa"/>
          </w:tblCellMar>
        </w:tblPrEx>
        <w:trPr>
          <w:trHeight w:val="158"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11"/>
                <w:rFonts w:hint="eastAsia" w:ascii="宋体" w:hAnsi="宋体" w:eastAsia="宋体" w:cs="宋体"/>
                <w:color w:val="auto"/>
                <w:sz w:val="22"/>
                <w:szCs w:val="22"/>
                <w:highlight w:val="none"/>
                <w:lang w:val="en-US" w:eastAsia="zh-CN"/>
              </w:rPr>
              <w:t>6</w:t>
            </w:r>
          </w:p>
        </w:tc>
        <w:tc>
          <w:tcPr>
            <w:tcW w:w="136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rPr>
            </w:pPr>
            <w:r>
              <w:rPr>
                <w:rStyle w:val="11"/>
                <w:rFonts w:hint="eastAsia" w:ascii="宋体" w:hAnsi="宋体" w:eastAsia="宋体" w:cs="宋体"/>
                <w:color w:val="auto"/>
                <w:sz w:val="22"/>
                <w:szCs w:val="22"/>
                <w:highlight w:val="none"/>
              </w:rPr>
              <w:t>硬盘</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u w:val="single"/>
              </w:rPr>
            </w:pPr>
            <w:r>
              <w:rPr>
                <w:rStyle w:val="11"/>
                <w:rFonts w:hint="eastAsia" w:ascii="宋体" w:hAnsi="宋体" w:eastAsia="宋体" w:cs="宋体"/>
                <w:color w:val="auto"/>
                <w:sz w:val="22"/>
                <w:szCs w:val="22"/>
                <w:highlight w:val="none"/>
                <w:lang w:eastAsia="zh-CN"/>
              </w:rPr>
              <w:t>★</w:t>
            </w:r>
            <w:r>
              <w:rPr>
                <w:rStyle w:val="11"/>
                <w:rFonts w:hint="eastAsia" w:ascii="宋体" w:hAnsi="宋体" w:eastAsia="宋体" w:cs="宋体"/>
                <w:color w:val="auto"/>
                <w:sz w:val="22"/>
                <w:szCs w:val="22"/>
                <w:highlight w:val="none"/>
                <w:lang w:val="en-US" w:eastAsia="zh-CN"/>
              </w:rPr>
              <w:t xml:space="preserve">≥1TB PCIe®  NVMe™ M.2 SSD  </w:t>
            </w:r>
          </w:p>
        </w:tc>
      </w:tr>
      <w:tr>
        <w:tblPrEx>
          <w:tblCellMar>
            <w:top w:w="0" w:type="dxa"/>
            <w:left w:w="0" w:type="dxa"/>
            <w:bottom w:w="0" w:type="dxa"/>
            <w:right w:w="0" w:type="dxa"/>
          </w:tblCellMar>
        </w:tblPrEx>
        <w:trPr>
          <w:trHeight w:val="158"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11"/>
                <w:rFonts w:hint="eastAsia" w:ascii="宋体" w:hAnsi="宋体" w:eastAsia="宋体" w:cs="宋体"/>
                <w:color w:val="auto"/>
                <w:sz w:val="22"/>
                <w:szCs w:val="22"/>
                <w:highlight w:val="none"/>
                <w:lang w:val="en-US" w:eastAsia="zh-CN"/>
              </w:rPr>
              <w:t>7</w:t>
            </w:r>
          </w:p>
        </w:tc>
        <w:tc>
          <w:tcPr>
            <w:tcW w:w="136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2"/>
                <w:highlight w:val="none"/>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提供2个M.2 SSD插槽，扩展灵活</w:t>
            </w:r>
          </w:p>
        </w:tc>
      </w:tr>
      <w:tr>
        <w:tblPrEx>
          <w:tblCellMar>
            <w:top w:w="0" w:type="dxa"/>
            <w:left w:w="0" w:type="dxa"/>
            <w:bottom w:w="0" w:type="dxa"/>
            <w:right w:w="0" w:type="dxa"/>
          </w:tblCellMar>
        </w:tblPrEx>
        <w:trPr>
          <w:trHeight w:val="313"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11"/>
                <w:rFonts w:hint="eastAsia" w:ascii="宋体" w:hAnsi="宋体" w:eastAsia="宋体" w:cs="宋体"/>
                <w:color w:val="auto"/>
                <w:sz w:val="22"/>
                <w:szCs w:val="22"/>
                <w:highlight w:val="none"/>
                <w:lang w:val="en-US" w:eastAsia="zh-CN"/>
              </w:rPr>
              <w:t>8</w:t>
            </w:r>
          </w:p>
        </w:tc>
        <w:tc>
          <w:tcPr>
            <w:tcW w:w="136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rPr>
            </w:pPr>
            <w:r>
              <w:rPr>
                <w:rStyle w:val="11"/>
                <w:rFonts w:hint="eastAsia" w:ascii="宋体" w:hAnsi="宋体" w:eastAsia="宋体" w:cs="宋体"/>
                <w:color w:val="auto"/>
                <w:sz w:val="22"/>
                <w:szCs w:val="22"/>
                <w:highlight w:val="none"/>
              </w:rPr>
              <w:t>接口</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eastAsia="zh-CN"/>
              </w:rPr>
              <w:t>★</w:t>
            </w:r>
            <w:r>
              <w:rPr>
                <w:rStyle w:val="11"/>
                <w:rFonts w:hint="eastAsia" w:ascii="宋体" w:hAnsi="宋体" w:eastAsia="宋体" w:cs="宋体"/>
                <w:color w:val="auto"/>
                <w:sz w:val="22"/>
                <w:szCs w:val="22"/>
                <w:highlight w:val="none"/>
                <w:lang w:val="en-US" w:eastAsia="zh-CN"/>
              </w:rPr>
              <w:t>≥2个 USB TYPE-C接口（雷电4+全功能接口），≥1个HDMI接口</w:t>
            </w:r>
          </w:p>
        </w:tc>
      </w:tr>
      <w:tr>
        <w:tblPrEx>
          <w:tblCellMar>
            <w:top w:w="0" w:type="dxa"/>
            <w:left w:w="0" w:type="dxa"/>
            <w:bottom w:w="0" w:type="dxa"/>
            <w:right w:w="0" w:type="dxa"/>
          </w:tblCellMar>
        </w:tblPrEx>
        <w:trPr>
          <w:trHeight w:val="313"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11"/>
                <w:rFonts w:hint="eastAsia" w:ascii="宋体" w:hAnsi="宋体" w:eastAsia="宋体" w:cs="宋体"/>
                <w:color w:val="auto"/>
                <w:sz w:val="22"/>
                <w:szCs w:val="22"/>
                <w:highlight w:val="none"/>
                <w:lang w:val="en-US" w:eastAsia="zh-CN"/>
              </w:rPr>
              <w:t>9</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2"/>
                <w:highlight w:val="none"/>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≥2个USB3.2 TYPE-A接口</w:t>
            </w:r>
          </w:p>
        </w:tc>
      </w:tr>
      <w:tr>
        <w:tblPrEx>
          <w:tblCellMar>
            <w:top w:w="0" w:type="dxa"/>
            <w:left w:w="0" w:type="dxa"/>
            <w:bottom w:w="0" w:type="dxa"/>
            <w:right w:w="0" w:type="dxa"/>
          </w:tblCellMar>
        </w:tblPrEx>
        <w:trPr>
          <w:trHeight w:val="313"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11"/>
                <w:rFonts w:hint="eastAsia" w:ascii="宋体" w:hAnsi="宋体" w:eastAsia="宋体" w:cs="宋体"/>
                <w:color w:val="auto"/>
                <w:sz w:val="22"/>
                <w:szCs w:val="22"/>
                <w:highlight w:val="none"/>
                <w:lang w:val="en-US" w:eastAsia="zh-CN"/>
              </w:rPr>
              <w:t>10</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≥1个 RJ45（网络接口）</w:t>
            </w:r>
          </w:p>
        </w:tc>
      </w:tr>
      <w:tr>
        <w:tblPrEx>
          <w:tblCellMar>
            <w:top w:w="0" w:type="dxa"/>
            <w:left w:w="0" w:type="dxa"/>
            <w:bottom w:w="0" w:type="dxa"/>
            <w:right w:w="0" w:type="dxa"/>
          </w:tblCellMar>
        </w:tblPrEx>
        <w:trPr>
          <w:trHeight w:val="164"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lang w:val="en-US" w:eastAsia="zh-CN" w:bidi="ar-SA"/>
              </w:rPr>
            </w:pPr>
            <w:r>
              <w:rPr>
                <w:rStyle w:val="11"/>
                <w:rFonts w:hint="eastAsia" w:ascii="宋体" w:hAnsi="宋体" w:eastAsia="宋体" w:cs="宋体"/>
                <w:color w:val="auto"/>
                <w:sz w:val="22"/>
                <w:szCs w:val="22"/>
                <w:highlight w:val="none"/>
                <w:lang w:val="en-US" w:eastAsia="zh-CN"/>
              </w:rPr>
              <w:t>11</w:t>
            </w:r>
          </w:p>
        </w:tc>
        <w:tc>
          <w:tcPr>
            <w:tcW w:w="136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≥1个耳机/麦克风二合一接口</w:t>
            </w:r>
          </w:p>
        </w:tc>
      </w:tr>
      <w:tr>
        <w:tblPrEx>
          <w:tblCellMar>
            <w:top w:w="0" w:type="dxa"/>
            <w:left w:w="0" w:type="dxa"/>
            <w:bottom w:w="0" w:type="dxa"/>
            <w:right w:w="0" w:type="dxa"/>
          </w:tblCellMar>
        </w:tblPrEx>
        <w:trPr>
          <w:trHeight w:val="164"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11"/>
                <w:rFonts w:hint="eastAsia" w:ascii="宋体" w:hAnsi="宋体" w:eastAsia="宋体" w:cs="宋体"/>
                <w:color w:val="auto"/>
                <w:sz w:val="22"/>
                <w:szCs w:val="22"/>
                <w:highlight w:val="none"/>
                <w:lang w:val="en-US" w:eastAsia="zh-CN"/>
              </w:rPr>
              <w:t>12</w:t>
            </w:r>
          </w:p>
        </w:tc>
        <w:tc>
          <w:tcPr>
            <w:tcW w:w="136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2"/>
                <w:highlight w:val="none"/>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具备安全锁孔</w:t>
            </w:r>
          </w:p>
        </w:tc>
      </w:tr>
      <w:tr>
        <w:tblPrEx>
          <w:tblCellMar>
            <w:top w:w="0" w:type="dxa"/>
            <w:left w:w="0" w:type="dxa"/>
            <w:bottom w:w="0" w:type="dxa"/>
            <w:right w:w="0" w:type="dxa"/>
          </w:tblCellMar>
        </w:tblPrEx>
        <w:trPr>
          <w:trHeight w:val="23"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11"/>
                <w:rFonts w:hint="eastAsia" w:ascii="宋体" w:hAnsi="宋体" w:eastAsia="宋体" w:cs="宋体"/>
                <w:color w:val="auto"/>
                <w:sz w:val="22"/>
                <w:szCs w:val="22"/>
                <w:highlight w:val="none"/>
                <w:lang w:val="en-US" w:eastAsia="zh-CN"/>
              </w:rPr>
              <w:t>13</w:t>
            </w:r>
          </w:p>
        </w:tc>
        <w:tc>
          <w:tcPr>
            <w:tcW w:w="13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rPr>
            </w:pPr>
            <w:r>
              <w:rPr>
                <w:rStyle w:val="11"/>
                <w:rFonts w:hint="eastAsia" w:ascii="宋体" w:hAnsi="宋体" w:eastAsia="宋体" w:cs="宋体"/>
                <w:color w:val="auto"/>
                <w:sz w:val="22"/>
                <w:szCs w:val="22"/>
                <w:highlight w:val="none"/>
              </w:rPr>
              <w:t>显卡</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≥Intel Iris Xe Graphics（锐炬）</w:t>
            </w:r>
          </w:p>
        </w:tc>
      </w:tr>
      <w:tr>
        <w:tblPrEx>
          <w:tblCellMar>
            <w:top w:w="0" w:type="dxa"/>
            <w:left w:w="0" w:type="dxa"/>
            <w:bottom w:w="0" w:type="dxa"/>
            <w:right w:w="0" w:type="dxa"/>
          </w:tblCellMar>
        </w:tblPrEx>
        <w:trPr>
          <w:trHeight w:val="209"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11"/>
                <w:rFonts w:hint="eastAsia" w:ascii="宋体" w:hAnsi="宋体" w:eastAsia="宋体" w:cs="宋体"/>
                <w:color w:val="auto"/>
                <w:sz w:val="22"/>
                <w:szCs w:val="22"/>
                <w:highlight w:val="none"/>
                <w:lang w:val="en-US" w:eastAsia="zh-CN"/>
              </w:rPr>
              <w:t>14</w:t>
            </w:r>
          </w:p>
        </w:tc>
        <w:tc>
          <w:tcPr>
            <w:tcW w:w="136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屏幕</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≥14英寸IPS显示屏，屏占比≥90%</w:t>
            </w:r>
          </w:p>
        </w:tc>
      </w:tr>
      <w:tr>
        <w:tblPrEx>
          <w:tblCellMar>
            <w:top w:w="0" w:type="dxa"/>
            <w:left w:w="0" w:type="dxa"/>
            <w:bottom w:w="0" w:type="dxa"/>
            <w:right w:w="0" w:type="dxa"/>
          </w:tblCellMar>
        </w:tblPrEx>
        <w:trPr>
          <w:trHeight w:val="209"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11"/>
                <w:rFonts w:hint="eastAsia" w:ascii="宋体" w:hAnsi="宋体" w:eastAsia="宋体" w:cs="宋体"/>
                <w:color w:val="auto"/>
                <w:sz w:val="22"/>
                <w:szCs w:val="22"/>
                <w:highlight w:val="none"/>
                <w:lang w:val="en-US" w:eastAsia="zh-CN"/>
              </w:rPr>
              <w:t>15</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2"/>
                <w:highlight w:val="none"/>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eastAsia="zh-CN"/>
              </w:rPr>
              <w:t>★</w:t>
            </w:r>
            <w:r>
              <w:rPr>
                <w:rStyle w:val="11"/>
                <w:rFonts w:hint="eastAsia" w:ascii="宋体" w:hAnsi="宋体" w:eastAsia="宋体" w:cs="宋体"/>
                <w:color w:val="auto"/>
                <w:sz w:val="22"/>
                <w:szCs w:val="22"/>
                <w:highlight w:val="none"/>
                <w:lang w:val="en-US" w:eastAsia="zh-CN"/>
              </w:rPr>
              <w:t>分辨率≥2240x1400</w:t>
            </w:r>
          </w:p>
        </w:tc>
      </w:tr>
      <w:tr>
        <w:tblPrEx>
          <w:tblCellMar>
            <w:top w:w="0" w:type="dxa"/>
            <w:left w:w="0" w:type="dxa"/>
            <w:bottom w:w="0" w:type="dxa"/>
            <w:right w:w="0" w:type="dxa"/>
          </w:tblCellMar>
        </w:tblPrEx>
        <w:trPr>
          <w:trHeight w:val="109"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11"/>
                <w:rFonts w:hint="eastAsia" w:ascii="宋体" w:hAnsi="宋体" w:eastAsia="宋体" w:cs="宋体"/>
                <w:color w:val="auto"/>
                <w:sz w:val="22"/>
                <w:szCs w:val="22"/>
                <w:highlight w:val="none"/>
                <w:lang w:val="en-US" w:eastAsia="zh-CN"/>
              </w:rPr>
              <w:t>16</w:t>
            </w:r>
          </w:p>
        </w:tc>
        <w:tc>
          <w:tcPr>
            <w:tcW w:w="136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亮度≥300nit</w:t>
            </w:r>
          </w:p>
        </w:tc>
      </w:tr>
      <w:tr>
        <w:tblPrEx>
          <w:tblCellMar>
            <w:top w:w="0" w:type="dxa"/>
            <w:left w:w="0" w:type="dxa"/>
            <w:bottom w:w="0" w:type="dxa"/>
            <w:right w:w="0" w:type="dxa"/>
          </w:tblCellMar>
        </w:tblPrEx>
        <w:trPr>
          <w:trHeight w:val="109"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11"/>
                <w:rFonts w:hint="eastAsia" w:ascii="宋体" w:hAnsi="宋体" w:eastAsia="宋体" w:cs="宋体"/>
                <w:color w:val="auto"/>
                <w:sz w:val="22"/>
                <w:szCs w:val="22"/>
                <w:highlight w:val="none"/>
                <w:lang w:val="en-US" w:eastAsia="zh-CN"/>
              </w:rPr>
              <w:t>17</w:t>
            </w:r>
          </w:p>
        </w:tc>
        <w:tc>
          <w:tcPr>
            <w:tcW w:w="136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2"/>
                <w:highlight w:val="none"/>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色域≥100%sRGB</w:t>
            </w:r>
          </w:p>
        </w:tc>
      </w:tr>
      <w:tr>
        <w:tblPrEx>
          <w:tblCellMar>
            <w:top w:w="0" w:type="dxa"/>
            <w:left w:w="0" w:type="dxa"/>
            <w:bottom w:w="0" w:type="dxa"/>
            <w:right w:w="0" w:type="dxa"/>
          </w:tblCellMar>
        </w:tblPrEx>
        <w:trPr>
          <w:trHeight w:val="109"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11"/>
                <w:rFonts w:hint="eastAsia" w:ascii="宋体" w:hAnsi="宋体" w:eastAsia="宋体" w:cs="宋体"/>
                <w:color w:val="auto"/>
                <w:sz w:val="22"/>
                <w:szCs w:val="22"/>
                <w:highlight w:val="none"/>
                <w:lang w:val="en-US" w:eastAsia="zh-CN"/>
              </w:rPr>
              <w:t>18</w:t>
            </w:r>
          </w:p>
        </w:tc>
        <w:tc>
          <w:tcPr>
            <w:tcW w:w="136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配置合金转轴，屏幕180度开合平放</w:t>
            </w:r>
          </w:p>
        </w:tc>
      </w:tr>
      <w:tr>
        <w:tblPrEx>
          <w:tblCellMar>
            <w:top w:w="0" w:type="dxa"/>
            <w:left w:w="0" w:type="dxa"/>
            <w:bottom w:w="0" w:type="dxa"/>
            <w:right w:w="0" w:type="dxa"/>
          </w:tblCellMar>
        </w:tblPrEx>
        <w:trPr>
          <w:trHeight w:val="158"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lang w:val="en-US" w:eastAsia="zh-CN" w:bidi="ar-SA"/>
              </w:rPr>
            </w:pPr>
            <w:r>
              <w:rPr>
                <w:rStyle w:val="11"/>
                <w:rFonts w:hint="eastAsia" w:ascii="宋体" w:hAnsi="宋体" w:eastAsia="宋体" w:cs="宋体"/>
                <w:color w:val="auto"/>
                <w:sz w:val="22"/>
                <w:szCs w:val="22"/>
                <w:highlight w:val="none"/>
                <w:lang w:val="en-US" w:eastAsia="zh-CN"/>
              </w:rPr>
              <w:t>19</w:t>
            </w:r>
          </w:p>
        </w:tc>
        <w:tc>
          <w:tcPr>
            <w:tcW w:w="136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无线网卡</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≥WIFI6（802.11AX）</w:t>
            </w:r>
          </w:p>
        </w:tc>
      </w:tr>
      <w:tr>
        <w:tblPrEx>
          <w:tblCellMar>
            <w:top w:w="0" w:type="dxa"/>
            <w:left w:w="0" w:type="dxa"/>
            <w:bottom w:w="0" w:type="dxa"/>
            <w:right w:w="0" w:type="dxa"/>
          </w:tblCellMar>
        </w:tblPrEx>
        <w:trPr>
          <w:trHeight w:val="158"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11"/>
                <w:rFonts w:hint="eastAsia" w:ascii="宋体" w:hAnsi="宋体" w:eastAsia="宋体" w:cs="宋体"/>
                <w:color w:val="auto"/>
                <w:sz w:val="22"/>
                <w:szCs w:val="22"/>
                <w:highlight w:val="none"/>
                <w:lang w:val="en-US" w:eastAsia="zh-CN"/>
              </w:rPr>
              <w:t>20</w:t>
            </w:r>
          </w:p>
        </w:tc>
        <w:tc>
          <w:tcPr>
            <w:tcW w:w="136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2"/>
                <w:highlight w:val="none"/>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≥蓝牙5.1</w:t>
            </w:r>
          </w:p>
        </w:tc>
      </w:tr>
      <w:tr>
        <w:tblPrEx>
          <w:tblCellMar>
            <w:top w:w="0" w:type="dxa"/>
            <w:left w:w="0" w:type="dxa"/>
            <w:bottom w:w="0" w:type="dxa"/>
            <w:right w:w="0" w:type="dxa"/>
          </w:tblCellMar>
        </w:tblPrEx>
        <w:trPr>
          <w:trHeight w:val="158"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11"/>
                <w:rFonts w:hint="eastAsia" w:ascii="宋体" w:hAnsi="宋体" w:eastAsia="宋体" w:cs="宋体"/>
                <w:color w:val="auto"/>
                <w:sz w:val="22"/>
                <w:szCs w:val="22"/>
                <w:highlight w:val="none"/>
                <w:lang w:val="en-US" w:eastAsia="zh-CN"/>
              </w:rPr>
              <w:t>21</w:t>
            </w:r>
          </w:p>
        </w:tc>
        <w:tc>
          <w:tcPr>
            <w:tcW w:w="136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eastAsia="zh-CN"/>
              </w:rPr>
            </w:pPr>
            <w:r>
              <w:rPr>
                <w:rStyle w:val="11"/>
                <w:rFonts w:hint="eastAsia" w:ascii="宋体" w:hAnsi="宋体" w:eastAsia="宋体" w:cs="宋体"/>
                <w:color w:val="auto"/>
                <w:sz w:val="22"/>
                <w:szCs w:val="22"/>
                <w:highlight w:val="none"/>
                <w:lang w:val="en-US" w:eastAsia="zh-CN"/>
              </w:rPr>
              <w:t>电源</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eastAsia="zh-CN"/>
              </w:rPr>
              <w:t>★</w:t>
            </w:r>
            <w:r>
              <w:rPr>
                <w:rStyle w:val="11"/>
                <w:rFonts w:hint="eastAsia" w:ascii="宋体" w:hAnsi="宋体" w:eastAsia="宋体" w:cs="宋体"/>
                <w:color w:val="auto"/>
                <w:sz w:val="22"/>
                <w:szCs w:val="22"/>
                <w:highlight w:val="none"/>
                <w:u w:val="none"/>
                <w:lang w:val="en-US" w:eastAsia="zh-CN"/>
              </w:rPr>
              <w:t>内置电池容量≥60Wh，支持快充技术；</w:t>
            </w:r>
          </w:p>
        </w:tc>
      </w:tr>
      <w:tr>
        <w:tblPrEx>
          <w:tblCellMar>
            <w:top w:w="0" w:type="dxa"/>
            <w:left w:w="0" w:type="dxa"/>
            <w:bottom w:w="0" w:type="dxa"/>
            <w:right w:w="0" w:type="dxa"/>
          </w:tblCellMar>
        </w:tblPrEx>
        <w:trPr>
          <w:trHeight w:val="158"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11"/>
                <w:rFonts w:hint="eastAsia" w:ascii="宋体" w:hAnsi="宋体" w:eastAsia="宋体" w:cs="宋体"/>
                <w:color w:val="auto"/>
                <w:sz w:val="22"/>
                <w:szCs w:val="22"/>
                <w:highlight w:val="none"/>
                <w:lang w:val="en-US" w:eastAsia="zh-CN"/>
              </w:rPr>
              <w:t>22</w:t>
            </w:r>
          </w:p>
        </w:tc>
        <w:tc>
          <w:tcPr>
            <w:tcW w:w="136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2"/>
                <w:highlight w:val="none"/>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≥65W 电源适配器</w:t>
            </w:r>
          </w:p>
        </w:tc>
      </w:tr>
      <w:tr>
        <w:tblPrEx>
          <w:tblCellMar>
            <w:top w:w="0" w:type="dxa"/>
            <w:left w:w="0" w:type="dxa"/>
            <w:bottom w:w="0" w:type="dxa"/>
            <w:right w:w="0" w:type="dxa"/>
          </w:tblCellMar>
        </w:tblPrEx>
        <w:trPr>
          <w:trHeight w:val="158"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11"/>
                <w:rFonts w:hint="eastAsia" w:ascii="宋体" w:hAnsi="宋体" w:eastAsia="宋体" w:cs="宋体"/>
                <w:color w:val="auto"/>
                <w:sz w:val="22"/>
                <w:szCs w:val="22"/>
                <w:highlight w:val="none"/>
                <w:lang w:val="en-US" w:eastAsia="zh-CN"/>
              </w:rPr>
              <w:t>23</w:t>
            </w:r>
          </w:p>
        </w:tc>
        <w:tc>
          <w:tcPr>
            <w:tcW w:w="136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体积材质</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eastAsia="zh-CN"/>
              </w:rPr>
              <w:t>★</w:t>
            </w:r>
            <w:r>
              <w:rPr>
                <w:rStyle w:val="11"/>
                <w:rFonts w:hint="eastAsia" w:ascii="宋体" w:hAnsi="宋体" w:eastAsia="宋体" w:cs="宋体"/>
                <w:color w:val="auto"/>
                <w:sz w:val="22"/>
                <w:szCs w:val="22"/>
                <w:highlight w:val="none"/>
                <w:lang w:val="en-US" w:eastAsia="zh-CN"/>
              </w:rPr>
              <w:t>机身厚度≤16mm</w:t>
            </w:r>
          </w:p>
        </w:tc>
      </w:tr>
      <w:tr>
        <w:tblPrEx>
          <w:tblCellMar>
            <w:top w:w="0" w:type="dxa"/>
            <w:left w:w="0" w:type="dxa"/>
            <w:bottom w:w="0" w:type="dxa"/>
            <w:right w:w="0" w:type="dxa"/>
          </w:tblCellMar>
        </w:tblPrEx>
        <w:trPr>
          <w:trHeight w:val="158"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11"/>
                <w:rFonts w:hint="eastAsia" w:ascii="宋体" w:hAnsi="宋体" w:eastAsia="宋体" w:cs="宋体"/>
                <w:color w:val="auto"/>
                <w:sz w:val="22"/>
                <w:szCs w:val="22"/>
                <w:highlight w:val="none"/>
                <w:lang w:val="en-US" w:eastAsia="zh-CN"/>
              </w:rPr>
              <w:t>24</w:t>
            </w:r>
          </w:p>
        </w:tc>
        <w:tc>
          <w:tcPr>
            <w:tcW w:w="136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2"/>
                <w:highlight w:val="none"/>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eastAsia="zh-CN"/>
              </w:rPr>
              <w:t>★</w:t>
            </w:r>
            <w:r>
              <w:rPr>
                <w:rStyle w:val="11"/>
                <w:rFonts w:hint="eastAsia" w:ascii="宋体" w:hAnsi="宋体" w:eastAsia="宋体" w:cs="宋体"/>
                <w:color w:val="auto"/>
                <w:sz w:val="22"/>
                <w:szCs w:val="22"/>
                <w:highlight w:val="none"/>
                <w:lang w:val="en-US" w:eastAsia="zh-CN"/>
              </w:rPr>
              <w:t>裸机重量≤1.5kg，机身A/C/D三面合金材质</w:t>
            </w:r>
          </w:p>
        </w:tc>
      </w:tr>
      <w:tr>
        <w:tblPrEx>
          <w:tblCellMar>
            <w:top w:w="0" w:type="dxa"/>
            <w:left w:w="0" w:type="dxa"/>
            <w:bottom w:w="0" w:type="dxa"/>
            <w:right w:w="0" w:type="dxa"/>
          </w:tblCellMar>
        </w:tblPrEx>
        <w:trPr>
          <w:trHeight w:val="158"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11"/>
                <w:rFonts w:hint="eastAsia" w:ascii="宋体" w:hAnsi="宋体" w:eastAsia="宋体" w:cs="宋体"/>
                <w:color w:val="auto"/>
                <w:sz w:val="22"/>
                <w:szCs w:val="22"/>
                <w:highlight w:val="none"/>
                <w:lang w:val="en-US" w:eastAsia="zh-CN"/>
              </w:rPr>
              <w:t>25</w:t>
            </w:r>
          </w:p>
        </w:tc>
        <w:tc>
          <w:tcPr>
            <w:tcW w:w="136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rPr>
            </w:pPr>
            <w:r>
              <w:rPr>
                <w:rStyle w:val="11"/>
                <w:rFonts w:hint="eastAsia" w:ascii="宋体" w:hAnsi="宋体" w:eastAsia="宋体" w:cs="宋体"/>
                <w:color w:val="auto"/>
                <w:sz w:val="22"/>
                <w:szCs w:val="22"/>
                <w:highlight w:val="none"/>
                <w:lang w:val="en-US" w:eastAsia="zh-CN"/>
              </w:rPr>
              <w:t>输入设备</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大尺寸多点触控板</w:t>
            </w:r>
          </w:p>
        </w:tc>
      </w:tr>
      <w:tr>
        <w:tblPrEx>
          <w:tblCellMar>
            <w:top w:w="0" w:type="dxa"/>
            <w:left w:w="0" w:type="dxa"/>
            <w:bottom w:w="0" w:type="dxa"/>
            <w:right w:w="0" w:type="dxa"/>
          </w:tblCellMar>
        </w:tblPrEx>
        <w:trPr>
          <w:trHeight w:val="158"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11"/>
                <w:rFonts w:hint="eastAsia" w:ascii="宋体" w:hAnsi="宋体" w:eastAsia="宋体" w:cs="宋体"/>
                <w:color w:val="auto"/>
                <w:sz w:val="22"/>
                <w:szCs w:val="22"/>
                <w:highlight w:val="none"/>
                <w:lang w:val="en-US" w:eastAsia="zh-CN"/>
              </w:rPr>
              <w:t>26</w:t>
            </w:r>
          </w:p>
        </w:tc>
        <w:tc>
          <w:tcPr>
            <w:tcW w:w="136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2"/>
                <w:highlight w:val="none"/>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防泼溅背光键盘</w:t>
            </w:r>
          </w:p>
        </w:tc>
      </w:tr>
      <w:tr>
        <w:tblPrEx>
          <w:tblCellMar>
            <w:top w:w="0" w:type="dxa"/>
            <w:left w:w="0" w:type="dxa"/>
            <w:bottom w:w="0" w:type="dxa"/>
            <w:right w:w="0" w:type="dxa"/>
          </w:tblCellMar>
        </w:tblPrEx>
        <w:trPr>
          <w:trHeight w:val="23"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11"/>
                <w:rFonts w:hint="eastAsia" w:ascii="宋体" w:hAnsi="宋体" w:eastAsia="宋体" w:cs="宋体"/>
                <w:color w:val="auto"/>
                <w:sz w:val="22"/>
                <w:szCs w:val="22"/>
                <w:highlight w:val="none"/>
                <w:lang w:val="en-US" w:eastAsia="zh-CN"/>
              </w:rPr>
              <w:t>27</w:t>
            </w:r>
          </w:p>
        </w:tc>
        <w:tc>
          <w:tcPr>
            <w:tcW w:w="13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rPr>
            </w:pPr>
            <w:r>
              <w:rPr>
                <w:rStyle w:val="11"/>
                <w:rFonts w:hint="eastAsia" w:ascii="宋体" w:hAnsi="宋体" w:eastAsia="宋体" w:cs="宋体"/>
                <w:color w:val="auto"/>
                <w:sz w:val="22"/>
                <w:szCs w:val="22"/>
                <w:highlight w:val="none"/>
                <w:lang w:val="en-US" w:eastAsia="zh-CN"/>
              </w:rPr>
              <w:t>多媒体设备</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≥720P高清摄像头，支持物理防窥功能，集成音频设备，双阵列麦克风，内置扬声器；</w:t>
            </w:r>
          </w:p>
        </w:tc>
      </w:tr>
      <w:tr>
        <w:tblPrEx>
          <w:tblCellMar>
            <w:top w:w="0" w:type="dxa"/>
            <w:left w:w="0" w:type="dxa"/>
            <w:bottom w:w="0" w:type="dxa"/>
            <w:right w:w="0" w:type="dxa"/>
          </w:tblCellMar>
        </w:tblPrEx>
        <w:trPr>
          <w:trHeight w:val="23"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11"/>
                <w:rFonts w:hint="eastAsia" w:ascii="宋体" w:hAnsi="宋体" w:eastAsia="宋体" w:cs="宋体"/>
                <w:color w:val="auto"/>
                <w:sz w:val="22"/>
                <w:szCs w:val="22"/>
                <w:highlight w:val="none"/>
                <w:lang w:val="en-US" w:eastAsia="zh-CN"/>
              </w:rPr>
              <w:t>28</w:t>
            </w:r>
          </w:p>
        </w:tc>
        <w:tc>
          <w:tcPr>
            <w:tcW w:w="13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rPr>
            </w:pPr>
            <w:r>
              <w:rPr>
                <w:rStyle w:val="11"/>
                <w:rFonts w:hint="eastAsia" w:ascii="宋体" w:hAnsi="宋体" w:eastAsia="宋体" w:cs="宋体"/>
                <w:color w:val="auto"/>
                <w:sz w:val="22"/>
                <w:szCs w:val="22"/>
                <w:highlight w:val="none"/>
              </w:rPr>
              <w:t>操作系统</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出厂预装正版Windows 11 64位操作系统</w:t>
            </w:r>
          </w:p>
        </w:tc>
      </w:tr>
      <w:tr>
        <w:tblPrEx>
          <w:tblCellMar>
            <w:top w:w="0" w:type="dxa"/>
            <w:left w:w="0" w:type="dxa"/>
            <w:bottom w:w="0" w:type="dxa"/>
            <w:right w:w="0" w:type="dxa"/>
          </w:tblCellMar>
        </w:tblPrEx>
        <w:trPr>
          <w:trHeight w:val="23"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11"/>
                <w:rFonts w:hint="eastAsia" w:ascii="宋体" w:hAnsi="宋体" w:eastAsia="宋体" w:cs="宋体"/>
                <w:color w:val="auto"/>
                <w:sz w:val="22"/>
                <w:szCs w:val="22"/>
                <w:highlight w:val="none"/>
                <w:lang w:val="en-US" w:eastAsia="zh-CN"/>
              </w:rPr>
              <w:t>29</w:t>
            </w:r>
          </w:p>
        </w:tc>
        <w:tc>
          <w:tcPr>
            <w:tcW w:w="13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安全特性</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rPr>
            </w:pPr>
            <w:r>
              <w:rPr>
                <w:rStyle w:val="11"/>
                <w:rFonts w:hint="eastAsia" w:ascii="宋体" w:hAnsi="宋体" w:eastAsia="宋体" w:cs="宋体"/>
                <w:color w:val="auto"/>
                <w:sz w:val="22"/>
                <w:szCs w:val="22"/>
                <w:highlight w:val="none"/>
                <w:lang w:val="en-US" w:eastAsia="zh-CN"/>
              </w:rPr>
              <w:t>BIOS可对USB等外设接口进行安全设置，有效防止数据泄露</w:t>
            </w:r>
          </w:p>
        </w:tc>
      </w:tr>
      <w:tr>
        <w:tblPrEx>
          <w:tblCellMar>
            <w:top w:w="0" w:type="dxa"/>
            <w:left w:w="0" w:type="dxa"/>
            <w:bottom w:w="0" w:type="dxa"/>
            <w:right w:w="0" w:type="dxa"/>
          </w:tblCellMar>
        </w:tblPrEx>
        <w:trPr>
          <w:trHeight w:val="90"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lang w:val="en-US" w:eastAsia="zh-CN" w:bidi="ar-SA"/>
              </w:rPr>
            </w:pPr>
            <w:r>
              <w:rPr>
                <w:rStyle w:val="11"/>
                <w:rFonts w:hint="eastAsia" w:ascii="宋体" w:hAnsi="宋体" w:eastAsia="宋体" w:cs="宋体"/>
                <w:color w:val="auto"/>
                <w:sz w:val="22"/>
                <w:szCs w:val="22"/>
                <w:highlight w:val="none"/>
                <w:lang w:val="en-US" w:eastAsia="zh-CN"/>
              </w:rPr>
              <w:t>30</w:t>
            </w:r>
          </w:p>
        </w:tc>
        <w:tc>
          <w:tcPr>
            <w:tcW w:w="136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配件</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同品牌笔记本电脑包</w:t>
            </w:r>
          </w:p>
        </w:tc>
      </w:tr>
      <w:tr>
        <w:tblPrEx>
          <w:tblCellMar>
            <w:top w:w="0" w:type="dxa"/>
            <w:left w:w="0" w:type="dxa"/>
            <w:bottom w:w="0" w:type="dxa"/>
            <w:right w:w="0" w:type="dxa"/>
          </w:tblCellMar>
        </w:tblPrEx>
        <w:trPr>
          <w:trHeight w:val="158"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11"/>
                <w:rFonts w:hint="eastAsia" w:ascii="宋体" w:hAnsi="宋体" w:eastAsia="宋体" w:cs="宋体"/>
                <w:color w:val="auto"/>
                <w:sz w:val="22"/>
                <w:szCs w:val="22"/>
                <w:highlight w:val="none"/>
                <w:lang w:val="en-US" w:eastAsia="zh-CN"/>
              </w:rPr>
              <w:t>31</w:t>
            </w:r>
          </w:p>
        </w:tc>
        <w:tc>
          <w:tcPr>
            <w:tcW w:w="136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2"/>
                <w:highlight w:val="none"/>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同品牌无线鼠标</w:t>
            </w:r>
          </w:p>
        </w:tc>
      </w:tr>
      <w:tr>
        <w:tblPrEx>
          <w:tblCellMar>
            <w:top w:w="0" w:type="dxa"/>
            <w:left w:w="0" w:type="dxa"/>
            <w:bottom w:w="0" w:type="dxa"/>
            <w:right w:w="0" w:type="dxa"/>
          </w:tblCellMar>
        </w:tblPrEx>
        <w:trPr>
          <w:trHeight w:val="23"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32</w:t>
            </w:r>
          </w:p>
        </w:tc>
        <w:tc>
          <w:tcPr>
            <w:tcW w:w="13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rPr>
            </w:pPr>
            <w:r>
              <w:rPr>
                <w:rStyle w:val="11"/>
                <w:rFonts w:hint="eastAsia" w:ascii="宋体" w:hAnsi="宋体" w:eastAsia="宋体" w:cs="宋体"/>
                <w:color w:val="auto"/>
                <w:sz w:val="22"/>
                <w:szCs w:val="22"/>
                <w:highlight w:val="none"/>
              </w:rPr>
              <w:t>服务</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rPr>
            </w:pPr>
            <w:r>
              <w:rPr>
                <w:rFonts w:hint="eastAsia" w:ascii="宋体" w:hAnsi="宋体" w:eastAsia="宋体" w:cs="宋体"/>
                <w:color w:val="auto"/>
                <w:sz w:val="22"/>
                <w:highlight w:val="none"/>
                <w:u w:val="single"/>
                <w:lang w:val="en-US" w:eastAsia="zh-CN"/>
              </w:rPr>
              <w:t>▲</w:t>
            </w:r>
            <w:r>
              <w:rPr>
                <w:rStyle w:val="11"/>
                <w:rFonts w:hint="eastAsia" w:ascii="宋体" w:hAnsi="宋体" w:eastAsia="宋体" w:cs="宋体"/>
                <w:color w:val="auto"/>
                <w:sz w:val="22"/>
                <w:szCs w:val="22"/>
                <w:highlight w:val="none"/>
                <w:u w:val="single"/>
                <w:lang w:val="en-US" w:eastAsia="zh-CN"/>
              </w:rPr>
              <w:t>所投</w:t>
            </w:r>
            <w:r>
              <w:rPr>
                <w:rStyle w:val="11"/>
                <w:rFonts w:hint="eastAsia" w:ascii="宋体" w:hAnsi="宋体" w:eastAsia="宋体" w:cs="宋体"/>
                <w:color w:val="auto"/>
                <w:sz w:val="22"/>
                <w:szCs w:val="22"/>
                <w:highlight w:val="none"/>
                <w:u w:val="single"/>
              </w:rPr>
              <w:t>产品</w:t>
            </w:r>
            <w:r>
              <w:rPr>
                <w:rStyle w:val="11"/>
                <w:rFonts w:hint="eastAsia" w:ascii="宋体" w:hAnsi="宋体" w:eastAsia="宋体" w:cs="宋体"/>
                <w:color w:val="auto"/>
                <w:sz w:val="22"/>
                <w:szCs w:val="22"/>
                <w:highlight w:val="none"/>
                <w:u w:val="single"/>
                <w:lang w:val="en-US" w:eastAsia="zh-CN"/>
              </w:rPr>
              <w:t>拒绝拆改配，</w:t>
            </w:r>
            <w:r>
              <w:rPr>
                <w:rStyle w:val="11"/>
                <w:rFonts w:hint="eastAsia" w:ascii="宋体" w:hAnsi="宋体" w:eastAsia="宋体" w:cs="宋体"/>
                <w:color w:val="auto"/>
                <w:sz w:val="22"/>
                <w:szCs w:val="22"/>
                <w:highlight w:val="none"/>
                <w:u w:val="single"/>
              </w:rPr>
              <w:t>必须</w:t>
            </w:r>
            <w:r>
              <w:rPr>
                <w:rStyle w:val="11"/>
                <w:rFonts w:hint="eastAsia" w:ascii="宋体" w:hAnsi="宋体" w:eastAsia="宋体" w:cs="宋体"/>
                <w:color w:val="auto"/>
                <w:sz w:val="22"/>
                <w:szCs w:val="22"/>
                <w:highlight w:val="none"/>
                <w:u w:val="single"/>
                <w:lang w:val="en-US" w:eastAsia="zh-CN"/>
              </w:rPr>
              <w:t>是</w:t>
            </w:r>
            <w:r>
              <w:rPr>
                <w:rStyle w:val="11"/>
                <w:rFonts w:hint="eastAsia" w:ascii="宋体" w:hAnsi="宋体" w:eastAsia="宋体" w:cs="宋体"/>
                <w:color w:val="auto"/>
                <w:sz w:val="22"/>
                <w:szCs w:val="22"/>
                <w:highlight w:val="none"/>
                <w:u w:val="single"/>
              </w:rPr>
              <w:t>原厂生产</w:t>
            </w:r>
            <w:r>
              <w:rPr>
                <w:rStyle w:val="11"/>
                <w:rFonts w:hint="eastAsia" w:ascii="宋体" w:hAnsi="宋体" w:eastAsia="宋体" w:cs="宋体"/>
                <w:color w:val="auto"/>
                <w:sz w:val="22"/>
                <w:szCs w:val="22"/>
                <w:highlight w:val="none"/>
                <w:u w:val="single"/>
                <w:lang w:eastAsia="zh-CN"/>
              </w:rPr>
              <w:t>，</w:t>
            </w:r>
            <w:r>
              <w:rPr>
                <w:rStyle w:val="11"/>
                <w:rFonts w:hint="eastAsia" w:ascii="宋体" w:hAnsi="宋体" w:eastAsia="宋体" w:cs="宋体"/>
                <w:color w:val="auto"/>
                <w:sz w:val="22"/>
                <w:szCs w:val="22"/>
                <w:highlight w:val="none"/>
                <w:u w:val="single"/>
                <w:lang w:val="en-US" w:eastAsia="zh-CN"/>
              </w:rPr>
              <w:t>官网可查；提供原厂3年上门保修服务或以上</w:t>
            </w:r>
            <w:r>
              <w:rPr>
                <w:rStyle w:val="11"/>
                <w:rFonts w:hint="eastAsia" w:ascii="宋体" w:hAnsi="宋体" w:eastAsia="宋体" w:cs="宋体"/>
                <w:color w:val="auto"/>
                <w:sz w:val="22"/>
                <w:szCs w:val="22"/>
                <w:highlight w:val="none"/>
                <w:u w:val="single"/>
                <w:lang w:eastAsia="zh-CN"/>
              </w:rPr>
              <w:t>。</w:t>
            </w:r>
          </w:p>
        </w:tc>
      </w:tr>
      <w:tr>
        <w:tblPrEx>
          <w:tblCellMar>
            <w:top w:w="0" w:type="dxa"/>
            <w:left w:w="0" w:type="dxa"/>
            <w:bottom w:w="0" w:type="dxa"/>
            <w:right w:w="0" w:type="dxa"/>
          </w:tblCellMar>
        </w:tblPrEx>
        <w:trPr>
          <w:trHeight w:val="373"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33</w:t>
            </w:r>
          </w:p>
        </w:tc>
        <w:tc>
          <w:tcPr>
            <w:tcW w:w="136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认证</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具有中国3C认证证书；（提供第三方机构证明材料）</w:t>
            </w:r>
          </w:p>
        </w:tc>
      </w:tr>
      <w:tr>
        <w:tblPrEx>
          <w:tblCellMar>
            <w:top w:w="0" w:type="dxa"/>
            <w:left w:w="0" w:type="dxa"/>
            <w:bottom w:w="0" w:type="dxa"/>
            <w:right w:w="0" w:type="dxa"/>
          </w:tblCellMar>
        </w:tblPrEx>
        <w:trPr>
          <w:trHeight w:val="237"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34</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2"/>
                <w:highlight w:val="none"/>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Style w:val="11"/>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highlight w:val="none"/>
                <w:u w:val="single"/>
                <w:lang w:val="en-US" w:eastAsia="zh-CN"/>
              </w:rPr>
              <w:t>▲</w:t>
            </w:r>
            <w:r>
              <w:rPr>
                <w:rStyle w:val="11"/>
                <w:rFonts w:hint="eastAsia" w:ascii="宋体" w:hAnsi="宋体" w:eastAsia="宋体" w:cs="宋体"/>
                <w:color w:val="auto"/>
                <w:sz w:val="22"/>
                <w:szCs w:val="22"/>
                <w:highlight w:val="none"/>
                <w:u w:val="single"/>
                <w:lang w:val="en-US" w:eastAsia="zh-CN"/>
              </w:rPr>
              <w:t>具有中国节能认证证书；</w:t>
            </w:r>
          </w:p>
          <w:p>
            <w:pPr>
              <w:keepNext w:val="0"/>
              <w:keepLines w:val="0"/>
              <w:widowControl/>
              <w:suppressLineNumbers w:val="0"/>
              <w:spacing w:before="0" w:beforeAutospacing="0" w:after="0" w:afterAutospacing="0" w:line="240" w:lineRule="auto"/>
              <w:ind w:left="0" w:right="0" w:firstLine="0" w:firstLineChars="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u w:val="single"/>
                <w:lang w:val="en-US" w:eastAsia="zh-CN"/>
              </w:rPr>
              <w:t>（</w:t>
            </w:r>
            <w:r>
              <w:rPr>
                <w:rStyle w:val="11"/>
                <w:rFonts w:ascii="宋体" w:hAnsi="宋体" w:eastAsia="宋体" w:cs="宋体"/>
                <w:color w:val="auto"/>
                <w:sz w:val="22"/>
                <w:szCs w:val="22"/>
                <w:highlight w:val="none"/>
                <w:u w:val="single"/>
              </w:rPr>
              <w:t>强制采购的节能产品：各投标人拟投产品必须提供节能产品认证证书或规定网站证书查询截图；</w:t>
            </w:r>
            <w:r>
              <w:rPr>
                <w:rStyle w:val="11"/>
                <w:rFonts w:hint="eastAsia" w:ascii="宋体" w:hAnsi="宋体" w:eastAsia="宋体" w:cs="宋体"/>
                <w:color w:val="auto"/>
                <w:sz w:val="22"/>
                <w:szCs w:val="22"/>
                <w:highlight w:val="none"/>
                <w:u w:val="single"/>
                <w:lang w:val="en-US" w:eastAsia="zh-CN"/>
              </w:rPr>
              <w:t>）</w:t>
            </w:r>
          </w:p>
        </w:tc>
      </w:tr>
      <w:tr>
        <w:tblPrEx>
          <w:tblCellMar>
            <w:top w:w="0" w:type="dxa"/>
            <w:left w:w="0" w:type="dxa"/>
            <w:bottom w:w="0" w:type="dxa"/>
            <w:right w:w="0" w:type="dxa"/>
          </w:tblCellMar>
        </w:tblPrEx>
        <w:trPr>
          <w:trHeight w:val="237"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35</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具有中国环境认证证书；（提供第三方机构证明材料）</w:t>
            </w:r>
          </w:p>
        </w:tc>
      </w:tr>
      <w:tr>
        <w:tblPrEx>
          <w:tblCellMar>
            <w:top w:w="0" w:type="dxa"/>
            <w:left w:w="0" w:type="dxa"/>
            <w:bottom w:w="0" w:type="dxa"/>
            <w:right w:w="0" w:type="dxa"/>
          </w:tblCellMar>
        </w:tblPrEx>
        <w:trPr>
          <w:trHeight w:val="237"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val="en-US" w:eastAsia="zh-CN"/>
              </w:rPr>
              <w:t>36</w:t>
            </w:r>
          </w:p>
        </w:tc>
        <w:tc>
          <w:tcPr>
            <w:tcW w:w="136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lang w:eastAsia="zh-CN"/>
              </w:rPr>
              <w:t>★</w:t>
            </w:r>
            <w:r>
              <w:rPr>
                <w:rStyle w:val="11"/>
                <w:rFonts w:hint="eastAsia" w:ascii="宋体" w:hAnsi="宋体" w:eastAsia="宋体" w:cs="宋体"/>
                <w:color w:val="auto"/>
                <w:sz w:val="22"/>
                <w:szCs w:val="22"/>
                <w:highlight w:val="none"/>
                <w:lang w:val="en-US" w:eastAsia="zh-CN"/>
              </w:rPr>
              <w:t>平均无故障时间≥100万小时，提供具有CMA/CNAS认证资质的第三方检测机构出具的有效期内MTBF产品检测证书或报告。</w:t>
            </w:r>
          </w:p>
        </w:tc>
      </w:tr>
    </w:tbl>
    <w:p>
      <w:pPr>
        <w:pStyle w:val="7"/>
        <w:rPr>
          <w:rFonts w:hint="eastAsia"/>
          <w:color w:val="auto"/>
          <w:highlight w:val="none"/>
        </w:rPr>
      </w:pPr>
    </w:p>
    <w:p>
      <w:pPr>
        <w:snapToGrid w:val="0"/>
        <w:spacing w:line="360" w:lineRule="exact"/>
        <w:rPr>
          <w:rFonts w:ascii="宋体" w:hAnsi="宋体" w:cs="宋体"/>
          <w:b/>
          <w:bCs/>
          <w:color w:val="auto"/>
          <w:spacing w:val="-6"/>
          <w:sz w:val="22"/>
          <w:highlight w:val="none"/>
        </w:rPr>
      </w:pPr>
      <w:r>
        <w:rPr>
          <w:rFonts w:hint="eastAsia" w:ascii="宋体" w:hAnsi="宋体" w:cs="宋体"/>
          <w:b/>
          <w:bCs/>
          <w:color w:val="auto"/>
          <w:spacing w:val="-6"/>
          <w:sz w:val="22"/>
          <w:highlight w:val="none"/>
        </w:rPr>
        <w:t>四、其他</w:t>
      </w:r>
    </w:p>
    <w:p>
      <w:pPr>
        <w:snapToGrid w:val="0"/>
        <w:spacing w:line="3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1.除招标文件中所明确的采购需求外，欢迎其他能满足本项目采购需求且性所明确采购需求的产品参加投标报价。同时在采购需求偏离表中作出详细对比说明。</w:t>
      </w:r>
    </w:p>
    <w:p>
      <w:pPr>
        <w:snapToGrid w:val="0"/>
        <w:spacing w:line="3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2.带“▲且加下划线”的有关技术和商务条款为实质性条款，投标人必须做出实质性响应，否则视为投标无效。</w:t>
      </w:r>
    </w:p>
    <w:p>
      <w:pPr>
        <w:snapToGrid w:val="0"/>
        <w:spacing w:line="3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3.如技术要求中未特别注明需执行的国家相关标准、行业标准、地方标准或者其他标准、规范，则统一执行最新标准、规范。</w:t>
      </w:r>
    </w:p>
    <w:p>
      <w:pPr>
        <w:snapToGrid w:val="0"/>
        <w:spacing w:line="360" w:lineRule="exact"/>
        <w:ind w:firstLine="418" w:firstLineChars="200"/>
        <w:jc w:val="left"/>
        <w:rPr>
          <w:rFonts w:ascii="宋体" w:hAnsi="宋体" w:cs="宋体"/>
          <w:b/>
          <w:color w:val="auto"/>
          <w:sz w:val="32"/>
          <w:highlight w:val="none"/>
        </w:rPr>
      </w:pPr>
      <w:r>
        <w:rPr>
          <w:rFonts w:hint="eastAsia" w:ascii="宋体" w:hAnsi="宋体" w:cs="宋体"/>
          <w:b/>
          <w:bCs/>
          <w:color w:val="auto"/>
          <w:spacing w:val="-6"/>
          <w:sz w:val="22"/>
          <w:highlight w:val="none"/>
        </w:rPr>
        <w:t>4.技术部分中需要提供的证明材料有有效期的必须在有效期内，否则视为未提供。</w:t>
      </w:r>
    </w:p>
    <w:p>
      <w:pPr>
        <w:snapToGrid w:val="0"/>
        <w:spacing w:line="400" w:lineRule="exact"/>
        <w:jc w:val="center"/>
        <w:rPr>
          <w:rFonts w:hint="eastAsia" w:ascii="宋体" w:hAnsi="宋体" w:cs="宋体"/>
          <w:b/>
          <w:color w:val="auto"/>
          <w:sz w:val="32"/>
          <w:highlight w:val="none"/>
        </w:rPr>
      </w:pPr>
    </w:p>
    <w:p>
      <w:r>
        <w:rPr>
          <w:rFonts w:hint="eastAsia" w:ascii="宋体" w:hAnsi="宋体" w:cs="宋体"/>
          <w:b/>
          <w:color w:val="auto"/>
          <w:sz w:val="32"/>
          <w:highlight w:val="none"/>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AC1384"/>
    <w:multiLevelType w:val="singleLevel"/>
    <w:tmpl w:val="6AAC138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WJhYWQ4M2M4N2RhMTM0YTg1OGJjZWZmNjAxODIifQ=="/>
  </w:docVars>
  <w:rsids>
    <w:rsidRoot w:val="00000000"/>
    <w:rsid w:val="0C031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Normal Indent1"/>
    <w:basedOn w:val="1"/>
    <w:autoRedefine/>
    <w:qFormat/>
    <w:uiPriority w:val="0"/>
    <w:pPr>
      <w:ind w:firstLine="420" w:firstLineChars="200"/>
    </w:pPr>
  </w:style>
  <w:style w:type="paragraph" w:styleId="3">
    <w:name w:val="toa heading"/>
    <w:basedOn w:val="1"/>
    <w:next w:val="1"/>
    <w:qFormat/>
    <w:uiPriority w:val="99"/>
    <w:rPr>
      <w:rFonts w:ascii="Arial" w:hAnsi="Arial"/>
      <w:sz w:val="24"/>
    </w:rPr>
  </w:style>
  <w:style w:type="paragraph" w:styleId="4">
    <w:name w:val="annotation text"/>
    <w:basedOn w:val="1"/>
    <w:qFormat/>
    <w:uiPriority w:val="0"/>
    <w:pPr>
      <w:jc w:val="left"/>
    </w:pPr>
  </w:style>
  <w:style w:type="paragraph" w:styleId="5">
    <w:name w:val="Body Text Indent"/>
    <w:basedOn w:val="1"/>
    <w:next w:val="1"/>
    <w:qFormat/>
    <w:uiPriority w:val="0"/>
    <w:pPr>
      <w:ind w:left="480" w:hanging="480" w:hangingChars="200"/>
    </w:pPr>
    <w:rPr>
      <w:sz w:val="24"/>
    </w:rPr>
  </w:style>
  <w:style w:type="paragraph" w:styleId="6">
    <w:name w:val="Plain Text"/>
    <w:basedOn w:val="1"/>
    <w:qFormat/>
    <w:uiPriority w:val="0"/>
    <w:pPr>
      <w:widowControl/>
      <w:overflowPunct w:val="0"/>
      <w:autoSpaceDE w:val="0"/>
      <w:autoSpaceDN w:val="0"/>
      <w:adjustRightInd w:val="0"/>
      <w:jc w:val="left"/>
      <w:textAlignment w:val="baseline"/>
    </w:pPr>
    <w:rPr>
      <w:rFonts w:ascii="宋体" w:hAnsi="Courier New"/>
      <w:sz w:val="24"/>
    </w:rPr>
  </w:style>
  <w:style w:type="paragraph" w:styleId="7">
    <w:name w:val="Body Text First Indent 2"/>
    <w:basedOn w:val="5"/>
    <w:next w:val="3"/>
    <w:unhideWhenUsed/>
    <w:qFormat/>
    <w:uiPriority w:val="99"/>
    <w:pPr>
      <w:ind w:firstLine="420"/>
    </w:pPr>
  </w:style>
  <w:style w:type="paragraph" w:customStyle="1" w:styleId="10">
    <w:name w:val="正文文字"/>
    <w:basedOn w:val="1"/>
    <w:autoRedefine/>
    <w:qFormat/>
    <w:uiPriority w:val="0"/>
    <w:pPr>
      <w:widowControl/>
      <w:spacing w:line="952" w:lineRule="atLeast"/>
      <w:ind w:firstLine="419"/>
    </w:pPr>
    <w:rPr>
      <w:b/>
      <w:color w:val="000000"/>
      <w:sz w:val="44"/>
      <w:u w:val="none" w:color="000000"/>
    </w:rPr>
  </w:style>
  <w:style w:type="character" w:customStyle="1" w:styleId="11">
    <w:name w:val="font16"/>
    <w:basedOn w:val="9"/>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博文</cp:lastModifiedBy>
  <dcterms:modified xsi:type="dcterms:W3CDTF">2024-04-03T01:25:08Z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9FEFD80787D74B85B68F693DE7FA9C59_12</vt:lpwstr>
  </property>
</Properties>
</file>