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DAB3F" w14:textId="542D9921" w:rsidR="0081373E" w:rsidRPr="00E50C0B" w:rsidRDefault="00902E3F" w:rsidP="007F7AE2">
      <w:pPr>
        <w:rPr>
          <w:rFonts w:ascii="Times New Roman" w:hAnsi="Times New Roman" w:cs="Times New Roman"/>
          <w:b/>
          <w:bCs/>
          <w:sz w:val="24"/>
          <w:szCs w:val="24"/>
        </w:rPr>
      </w:pPr>
      <w:bookmarkStart w:id="0" w:name="OLE_LINK1"/>
      <w:r>
        <w:rPr>
          <w:rFonts w:ascii="Times New Roman" w:hAnsi="Times New Roman" w:cs="Times New Roman"/>
          <w:b/>
          <w:bCs/>
          <w:sz w:val="24"/>
          <w:szCs w:val="24"/>
        </w:rPr>
        <w:t>2024</w:t>
      </w:r>
      <w:r w:rsidR="001505F7" w:rsidRPr="00E50C0B">
        <w:rPr>
          <w:rFonts w:ascii="Times New Roman" w:hAnsi="Times New Roman" w:cs="Times New Roman"/>
          <w:b/>
          <w:bCs/>
          <w:sz w:val="24"/>
          <w:szCs w:val="24"/>
        </w:rPr>
        <w:t xml:space="preserve"> </w:t>
      </w:r>
      <w:r w:rsidR="00EE18F6">
        <w:rPr>
          <w:rFonts w:ascii="Times New Roman" w:hAnsi="Times New Roman" w:cs="Times New Roman"/>
          <w:b/>
          <w:bCs/>
          <w:sz w:val="24"/>
          <w:szCs w:val="24"/>
        </w:rPr>
        <w:t>EDD</w:t>
      </w:r>
      <w:r w:rsidR="00093BDB" w:rsidRPr="00E50C0B">
        <w:rPr>
          <w:rFonts w:ascii="Times New Roman" w:hAnsi="Times New Roman" w:cs="Times New Roman"/>
          <w:b/>
          <w:bCs/>
          <w:sz w:val="24"/>
          <w:szCs w:val="24"/>
        </w:rPr>
        <w:t xml:space="preserve"> </w:t>
      </w:r>
      <w:r w:rsidR="001505F7" w:rsidRPr="00E50C0B">
        <w:rPr>
          <w:rFonts w:ascii="Times New Roman" w:hAnsi="Times New Roman" w:cs="Times New Roman"/>
          <w:b/>
          <w:bCs/>
          <w:sz w:val="24"/>
          <w:szCs w:val="24"/>
        </w:rPr>
        <w:t xml:space="preserve">Educational Leadership </w:t>
      </w:r>
      <w:r w:rsidR="0081373E" w:rsidRPr="00E50C0B">
        <w:rPr>
          <w:rFonts w:ascii="Times New Roman" w:hAnsi="Times New Roman" w:cs="Times New Roman"/>
          <w:b/>
          <w:bCs/>
          <w:sz w:val="24"/>
          <w:szCs w:val="24"/>
        </w:rPr>
        <w:t xml:space="preserve">Assistant </w:t>
      </w:r>
      <w:r w:rsidR="00304C21" w:rsidRPr="00E50C0B">
        <w:rPr>
          <w:rFonts w:ascii="Times New Roman" w:hAnsi="Times New Roman" w:cs="Times New Roman"/>
          <w:b/>
          <w:bCs/>
          <w:sz w:val="24"/>
          <w:szCs w:val="24"/>
        </w:rPr>
        <w:t xml:space="preserve">/Associate Professors </w:t>
      </w:r>
      <w:r w:rsidR="00053E7C" w:rsidRPr="00E50C0B">
        <w:rPr>
          <w:rFonts w:ascii="Times New Roman" w:hAnsi="Times New Roman" w:cs="Times New Roman"/>
          <w:b/>
          <w:bCs/>
          <w:sz w:val="24"/>
          <w:szCs w:val="24"/>
        </w:rPr>
        <w:t>/Lecturer</w:t>
      </w:r>
      <w:r w:rsidR="00CC7BE0" w:rsidRPr="00E50C0B">
        <w:rPr>
          <w:rFonts w:ascii="Times New Roman" w:hAnsi="Times New Roman" w:cs="Times New Roman"/>
          <w:b/>
          <w:bCs/>
          <w:sz w:val="24"/>
          <w:szCs w:val="24"/>
        </w:rPr>
        <w:t xml:space="preserve"> </w:t>
      </w:r>
    </w:p>
    <w:p w14:paraId="7275770F" w14:textId="77777777" w:rsidR="00304C21" w:rsidRPr="00E50C0B" w:rsidRDefault="00304C21" w:rsidP="007F7AE2">
      <w:pPr>
        <w:rPr>
          <w:rFonts w:ascii="Times New Roman" w:hAnsi="Times New Roman" w:cs="Times New Roman"/>
          <w:b/>
          <w:bCs/>
          <w:sz w:val="24"/>
          <w:szCs w:val="24"/>
        </w:rPr>
      </w:pPr>
    </w:p>
    <w:p w14:paraId="0DC7878F" w14:textId="0BE1DA04" w:rsidR="007F7AE2" w:rsidRPr="00E50C0B" w:rsidRDefault="007F7AE2" w:rsidP="007F7AE2">
      <w:pPr>
        <w:rPr>
          <w:rFonts w:ascii="Times New Roman" w:hAnsi="Times New Roman" w:cs="Times New Roman"/>
          <w:b/>
          <w:bCs/>
          <w:sz w:val="24"/>
          <w:szCs w:val="24"/>
        </w:rPr>
      </w:pPr>
      <w:r w:rsidRPr="00E50C0B">
        <w:rPr>
          <w:rFonts w:ascii="Times New Roman" w:hAnsi="Times New Roman" w:cs="Times New Roman"/>
          <w:b/>
          <w:bCs/>
          <w:sz w:val="24"/>
          <w:szCs w:val="24"/>
        </w:rPr>
        <w:t>About Wenzhou-Kean University</w:t>
      </w:r>
    </w:p>
    <w:p w14:paraId="3AA84334" w14:textId="1515D3EB" w:rsidR="007F7AE2" w:rsidRPr="00E50C0B" w:rsidRDefault="007F7AE2" w:rsidP="007F7AE2">
      <w:pPr>
        <w:rPr>
          <w:rFonts w:ascii="Times New Roman" w:hAnsi="Times New Roman" w:cs="Times New Roman"/>
          <w:sz w:val="24"/>
          <w:szCs w:val="24"/>
        </w:rPr>
      </w:pPr>
      <w:r w:rsidRPr="00E50C0B">
        <w:rPr>
          <w:rFonts w:ascii="Times New Roman" w:hAnsi="Times New Roman" w:cs="Times New Roman"/>
          <w:sz w:val="24"/>
          <w:szCs w:val="24"/>
        </w:rPr>
        <w:t>Wenzhou-Kean University (WKU) is a Sino-American university, located in the City of Wenzhou, China</w:t>
      </w:r>
      <w:r w:rsidR="009D28F8" w:rsidRPr="00E50C0B">
        <w:rPr>
          <w:rFonts w:ascii="Times New Roman" w:hAnsi="Times New Roman" w:cs="Times New Roman"/>
          <w:sz w:val="24"/>
          <w:szCs w:val="24"/>
        </w:rPr>
        <w:t>, in</w:t>
      </w:r>
      <w:r w:rsidRPr="00E50C0B">
        <w:rPr>
          <w:rFonts w:ascii="Times New Roman" w:hAnsi="Times New Roman" w:cs="Times New Roman"/>
          <w:sz w:val="24"/>
          <w:szCs w:val="24"/>
        </w:rPr>
        <w:t xml:space="preserve"> partnership with Kean University, USA. Kean University is a comprehensive, public </w:t>
      </w:r>
      <w:r w:rsidR="009D28F8" w:rsidRPr="00E50C0B">
        <w:rPr>
          <w:rFonts w:ascii="Times New Roman" w:hAnsi="Times New Roman" w:cs="Times New Roman"/>
          <w:sz w:val="24"/>
          <w:szCs w:val="24"/>
        </w:rPr>
        <w:t xml:space="preserve">national </w:t>
      </w:r>
      <w:r w:rsidRPr="00E50C0B">
        <w:rPr>
          <w:rFonts w:ascii="Times New Roman" w:hAnsi="Times New Roman" w:cs="Times New Roman"/>
          <w:sz w:val="24"/>
          <w:szCs w:val="24"/>
        </w:rPr>
        <w:t>university in the state of New Jersey that is accredited by the Middle States Commission on Higher Education.</w:t>
      </w:r>
    </w:p>
    <w:p w14:paraId="469CA638" w14:textId="6B40F9D3" w:rsidR="007F7AE2" w:rsidRPr="00E50C0B" w:rsidRDefault="007F7AE2" w:rsidP="007F7AE2">
      <w:pPr>
        <w:rPr>
          <w:rFonts w:ascii="Times New Roman" w:hAnsi="Times New Roman" w:cs="Times New Roman"/>
          <w:sz w:val="24"/>
          <w:szCs w:val="24"/>
        </w:rPr>
      </w:pPr>
      <w:r w:rsidRPr="00E50C0B">
        <w:rPr>
          <w:rFonts w:ascii="Times New Roman" w:hAnsi="Times New Roman" w:cs="Times New Roman"/>
          <w:sz w:val="24"/>
          <w:szCs w:val="24"/>
        </w:rPr>
        <w:t xml:space="preserve">WKU sits on approximately 500 beautiful acres and currently enrolls </w:t>
      </w:r>
      <w:r w:rsidR="0038257B">
        <w:rPr>
          <w:rFonts w:ascii="Times New Roman" w:hAnsi="Times New Roman" w:cs="Times New Roman"/>
          <w:sz w:val="24"/>
          <w:szCs w:val="24"/>
        </w:rPr>
        <w:t>4,6</w:t>
      </w:r>
      <w:r w:rsidRPr="00E50C0B">
        <w:rPr>
          <w:rFonts w:ascii="Times New Roman" w:hAnsi="Times New Roman" w:cs="Times New Roman"/>
          <w:sz w:val="24"/>
          <w:szCs w:val="24"/>
        </w:rPr>
        <w:t xml:space="preserve">00 undergraduate </w:t>
      </w:r>
      <w:r w:rsidR="0081373E" w:rsidRPr="00E50C0B">
        <w:rPr>
          <w:rFonts w:ascii="Times New Roman" w:hAnsi="Times New Roman" w:cs="Times New Roman"/>
          <w:sz w:val="24"/>
          <w:szCs w:val="24"/>
        </w:rPr>
        <w:t xml:space="preserve">and postgraduate </w:t>
      </w:r>
      <w:r w:rsidRPr="00E50C0B">
        <w:rPr>
          <w:rFonts w:ascii="Times New Roman" w:hAnsi="Times New Roman" w:cs="Times New Roman"/>
          <w:sz w:val="24"/>
          <w:szCs w:val="24"/>
        </w:rPr>
        <w:t>students, and it is now in the midst of a rapid growth t</w:t>
      </w:r>
      <w:r w:rsidR="009D28F8" w:rsidRPr="00E50C0B">
        <w:rPr>
          <w:rFonts w:ascii="Times New Roman" w:hAnsi="Times New Roman" w:cs="Times New Roman"/>
          <w:sz w:val="24"/>
          <w:szCs w:val="24"/>
        </w:rPr>
        <w:t>hat will bring enrollment to 7,</w:t>
      </w:r>
      <w:r w:rsidR="008D10E0">
        <w:rPr>
          <w:rFonts w:ascii="Times New Roman" w:hAnsi="Times New Roman" w:cs="Times New Roman"/>
          <w:sz w:val="24"/>
          <w:szCs w:val="24"/>
        </w:rPr>
        <w:t>5</w:t>
      </w:r>
      <w:r w:rsidRPr="00E50C0B">
        <w:rPr>
          <w:rFonts w:ascii="Times New Roman" w:hAnsi="Times New Roman" w:cs="Times New Roman"/>
          <w:sz w:val="24"/>
          <w:szCs w:val="24"/>
        </w:rPr>
        <w:t>0</w:t>
      </w:r>
      <w:r w:rsidR="009D28F8" w:rsidRPr="00E50C0B">
        <w:rPr>
          <w:rFonts w:ascii="Times New Roman" w:hAnsi="Times New Roman" w:cs="Times New Roman"/>
          <w:sz w:val="24"/>
          <w:szCs w:val="24"/>
        </w:rPr>
        <w:t>0</w:t>
      </w:r>
      <w:r w:rsidRPr="00E50C0B">
        <w:rPr>
          <w:rFonts w:ascii="Times New Roman" w:hAnsi="Times New Roman" w:cs="Times New Roman"/>
          <w:sz w:val="24"/>
          <w:szCs w:val="24"/>
        </w:rPr>
        <w:t xml:space="preserve"> students within the next </w:t>
      </w:r>
      <w:r w:rsidR="009D28F8" w:rsidRPr="00E50C0B">
        <w:rPr>
          <w:rFonts w:ascii="Times New Roman" w:hAnsi="Times New Roman" w:cs="Times New Roman"/>
          <w:sz w:val="24"/>
          <w:szCs w:val="24"/>
        </w:rPr>
        <w:t>five</w:t>
      </w:r>
      <w:r w:rsidRPr="00E50C0B">
        <w:rPr>
          <w:rFonts w:ascii="Times New Roman" w:hAnsi="Times New Roman" w:cs="Times New Roman"/>
          <w:sz w:val="24"/>
          <w:szCs w:val="24"/>
        </w:rPr>
        <w:t xml:space="preserve"> years. All instruction is in English and all curriculum is provided by Kean University. </w:t>
      </w:r>
      <w:r w:rsidR="009D28F8" w:rsidRPr="00E50C0B">
        <w:rPr>
          <w:rFonts w:ascii="Times New Roman" w:hAnsi="Times New Roman" w:cs="Times New Roman"/>
          <w:color w:val="000000" w:themeColor="text1"/>
          <w:sz w:val="24"/>
          <w:szCs w:val="24"/>
        </w:rPr>
        <w:t>In addition to its current 18 undergraduate programs, WKU has been approved by the Ministry of Education for offering 8 Master’s and 3 doctorate programs</w:t>
      </w:r>
      <w:r w:rsidRPr="00E50C0B">
        <w:rPr>
          <w:rFonts w:ascii="Times New Roman" w:hAnsi="Times New Roman" w:cs="Times New Roman"/>
          <w:sz w:val="24"/>
          <w:szCs w:val="24"/>
        </w:rPr>
        <w:t xml:space="preserve">. </w:t>
      </w:r>
    </w:p>
    <w:p w14:paraId="0432957B" w14:textId="77777777" w:rsidR="007F7AE2" w:rsidRPr="00E50C0B" w:rsidRDefault="007F7AE2" w:rsidP="007F7AE2">
      <w:pPr>
        <w:rPr>
          <w:rFonts w:ascii="Times New Roman" w:hAnsi="Times New Roman" w:cs="Times New Roman"/>
          <w:sz w:val="24"/>
          <w:szCs w:val="24"/>
        </w:rPr>
      </w:pPr>
    </w:p>
    <w:p w14:paraId="239D34D7" w14:textId="77777777" w:rsidR="007F7AE2" w:rsidRPr="00E50C0B" w:rsidRDefault="007F7AE2" w:rsidP="007F7AE2">
      <w:pPr>
        <w:rPr>
          <w:rFonts w:ascii="Times New Roman" w:hAnsi="Times New Roman" w:cs="Times New Roman"/>
          <w:b/>
          <w:bCs/>
          <w:sz w:val="24"/>
          <w:szCs w:val="24"/>
        </w:rPr>
      </w:pPr>
      <w:r w:rsidRPr="00E50C0B">
        <w:rPr>
          <w:rFonts w:ascii="Times New Roman" w:hAnsi="Times New Roman" w:cs="Times New Roman"/>
          <w:b/>
          <w:bCs/>
          <w:sz w:val="24"/>
          <w:szCs w:val="24"/>
        </w:rPr>
        <w:t>About the Job:</w:t>
      </w:r>
    </w:p>
    <w:p w14:paraId="0651A503" w14:textId="569C0A2D" w:rsidR="007F7AE2" w:rsidRPr="00E50C0B" w:rsidRDefault="00296C33" w:rsidP="007F7AE2">
      <w:pPr>
        <w:rPr>
          <w:rFonts w:ascii="Times New Roman" w:hAnsi="Times New Roman" w:cs="Times New Roman"/>
          <w:sz w:val="24"/>
          <w:szCs w:val="24"/>
        </w:rPr>
      </w:pPr>
      <w:r w:rsidRPr="00E50C0B">
        <w:rPr>
          <w:rFonts w:ascii="Times New Roman" w:hAnsi="Times New Roman" w:cs="Times New Roman"/>
          <w:sz w:val="24"/>
          <w:szCs w:val="24"/>
        </w:rPr>
        <w:t xml:space="preserve">Due to rapid expansion, the </w:t>
      </w:r>
      <w:r w:rsidR="009D28F8" w:rsidRPr="00E50C0B">
        <w:rPr>
          <w:rFonts w:ascii="Times New Roman" w:hAnsi="Times New Roman" w:cs="Times New Roman"/>
          <w:sz w:val="24"/>
          <w:szCs w:val="24"/>
        </w:rPr>
        <w:t>D</w:t>
      </w:r>
      <w:r w:rsidRPr="00E50C0B">
        <w:rPr>
          <w:rFonts w:ascii="Times New Roman" w:hAnsi="Times New Roman" w:cs="Times New Roman"/>
          <w:sz w:val="24"/>
          <w:szCs w:val="24"/>
        </w:rPr>
        <w:t xml:space="preserve">epartment of </w:t>
      </w:r>
      <w:r w:rsidR="00CC7BE0" w:rsidRPr="00E50C0B">
        <w:rPr>
          <w:rFonts w:ascii="Times New Roman" w:hAnsi="Times New Roman" w:cs="Times New Roman"/>
          <w:sz w:val="24"/>
          <w:szCs w:val="24"/>
        </w:rPr>
        <w:t>Educational</w:t>
      </w:r>
      <w:r w:rsidRPr="00E50C0B">
        <w:rPr>
          <w:rFonts w:ascii="Times New Roman" w:hAnsi="Times New Roman" w:cs="Times New Roman"/>
          <w:sz w:val="24"/>
          <w:szCs w:val="24"/>
        </w:rPr>
        <w:t xml:space="preserve"> </w:t>
      </w:r>
      <w:r w:rsidR="00CC7BE0" w:rsidRPr="00E50C0B">
        <w:rPr>
          <w:rFonts w:ascii="Times New Roman" w:hAnsi="Times New Roman" w:cs="Times New Roman"/>
          <w:sz w:val="24"/>
          <w:szCs w:val="24"/>
        </w:rPr>
        <w:t>L</w:t>
      </w:r>
      <w:r w:rsidRPr="00E50C0B">
        <w:rPr>
          <w:rFonts w:ascii="Times New Roman" w:hAnsi="Times New Roman" w:cs="Times New Roman"/>
          <w:sz w:val="24"/>
          <w:szCs w:val="24"/>
        </w:rPr>
        <w:t xml:space="preserve">eadership is hiring </w:t>
      </w:r>
      <w:r w:rsidR="00EE18F6">
        <w:rPr>
          <w:rFonts w:ascii="Times New Roman" w:hAnsi="Times New Roman" w:cs="Times New Roman"/>
          <w:sz w:val="24"/>
          <w:szCs w:val="24"/>
        </w:rPr>
        <w:t>FOUR</w:t>
      </w:r>
      <w:r w:rsidRPr="00E50C0B">
        <w:rPr>
          <w:rFonts w:ascii="Times New Roman" w:hAnsi="Times New Roman" w:cs="Times New Roman"/>
          <w:sz w:val="24"/>
          <w:szCs w:val="24"/>
        </w:rPr>
        <w:t xml:space="preserve"> more qualified and experienced faculty members to teach Masters and doctorate programs in educational leadership. </w:t>
      </w:r>
      <w:r w:rsidR="0041540E" w:rsidRPr="00E50C0B">
        <w:rPr>
          <w:rFonts w:ascii="Times New Roman" w:hAnsi="Times New Roman" w:cs="Times New Roman"/>
          <w:sz w:val="24"/>
          <w:szCs w:val="24"/>
        </w:rPr>
        <w:t xml:space="preserve">Apart from teaching and </w:t>
      </w:r>
      <w:r w:rsidR="00E70C59" w:rsidRPr="00E50C0B">
        <w:rPr>
          <w:rFonts w:ascii="Times New Roman" w:hAnsi="Times New Roman" w:cs="Times New Roman"/>
          <w:sz w:val="24"/>
          <w:szCs w:val="24"/>
        </w:rPr>
        <w:t>research</w:t>
      </w:r>
      <w:r w:rsidR="0041540E" w:rsidRPr="00E50C0B">
        <w:rPr>
          <w:rFonts w:ascii="Times New Roman" w:hAnsi="Times New Roman" w:cs="Times New Roman"/>
          <w:sz w:val="24"/>
          <w:szCs w:val="24"/>
        </w:rPr>
        <w:t>, faculty is</w:t>
      </w:r>
      <w:r w:rsidR="007F7AE2" w:rsidRPr="00E50C0B">
        <w:rPr>
          <w:rFonts w:ascii="Times New Roman" w:hAnsi="Times New Roman" w:cs="Times New Roman"/>
          <w:sz w:val="24"/>
          <w:szCs w:val="24"/>
        </w:rPr>
        <w:t xml:space="preserve"> expected to advise students to develop dissertation topics and assist in all aspects of the writing process to produce high quality dissertation. In addition, candidate is expected to contribute to the growth of the programs, including, but not limited to curriculum development, program assessment, student</w:t>
      </w:r>
      <w:r w:rsidR="0081373E" w:rsidRPr="00E50C0B">
        <w:rPr>
          <w:rFonts w:ascii="Times New Roman" w:hAnsi="Times New Roman" w:cs="Times New Roman"/>
          <w:sz w:val="24"/>
          <w:szCs w:val="24"/>
        </w:rPr>
        <w:t xml:space="preserve">, </w:t>
      </w:r>
      <w:r w:rsidR="007F7AE2" w:rsidRPr="00E50C0B">
        <w:rPr>
          <w:rFonts w:ascii="Times New Roman" w:hAnsi="Times New Roman" w:cs="Times New Roman"/>
          <w:sz w:val="24"/>
          <w:szCs w:val="24"/>
        </w:rPr>
        <w:t>recruitment/advisement, office hours, and internship opportunities.</w:t>
      </w:r>
    </w:p>
    <w:p w14:paraId="3A38A224" w14:textId="615C71F1" w:rsidR="00FD0306" w:rsidRPr="00E50C0B" w:rsidRDefault="007F7AE2" w:rsidP="00FD0306">
      <w:pPr>
        <w:rPr>
          <w:rFonts w:ascii="Times New Roman" w:hAnsi="Times New Roman" w:cs="Times New Roman"/>
          <w:sz w:val="24"/>
          <w:szCs w:val="24"/>
        </w:rPr>
      </w:pPr>
      <w:r w:rsidRPr="00E50C0B">
        <w:rPr>
          <w:rFonts w:ascii="Times New Roman" w:hAnsi="Times New Roman" w:cs="Times New Roman"/>
          <w:sz w:val="24"/>
          <w:szCs w:val="24"/>
        </w:rPr>
        <w:t xml:space="preserve">This position will be offered </w:t>
      </w:r>
      <w:r w:rsidR="00053E7C" w:rsidRPr="00E50C0B">
        <w:rPr>
          <w:rFonts w:ascii="Times New Roman" w:hAnsi="Times New Roman" w:cs="Times New Roman"/>
          <w:sz w:val="24"/>
          <w:szCs w:val="24"/>
        </w:rPr>
        <w:t xml:space="preserve">at the rank of tenure track Assistant or Associate Professor, or </w:t>
      </w:r>
      <w:r w:rsidRPr="00E50C0B">
        <w:rPr>
          <w:rFonts w:ascii="Times New Roman" w:hAnsi="Times New Roman" w:cs="Times New Roman"/>
          <w:sz w:val="24"/>
          <w:szCs w:val="24"/>
        </w:rPr>
        <w:t>at Lecturer level</w:t>
      </w:r>
      <w:r w:rsidR="00053E7C" w:rsidRPr="00E50C0B">
        <w:rPr>
          <w:rFonts w:ascii="Times New Roman" w:hAnsi="Times New Roman" w:cs="Times New Roman"/>
          <w:sz w:val="24"/>
          <w:szCs w:val="24"/>
        </w:rPr>
        <w:t>.</w:t>
      </w:r>
      <w:r w:rsidRPr="00E50C0B">
        <w:rPr>
          <w:rFonts w:ascii="Times New Roman" w:hAnsi="Times New Roman" w:cs="Times New Roman"/>
          <w:sz w:val="24"/>
          <w:szCs w:val="24"/>
        </w:rPr>
        <w:t xml:space="preserve"> </w:t>
      </w:r>
      <w:r w:rsidR="00C74EBA" w:rsidRPr="00C74EBA">
        <w:rPr>
          <w:rFonts w:ascii="Times New Roman" w:hAnsi="Times New Roman" w:cs="Times New Roman"/>
          <w:sz w:val="24"/>
          <w:szCs w:val="24"/>
        </w:rPr>
        <w:t>These positions are full-time assignments appointed on a 3-year contract at the first instance.</w:t>
      </w:r>
    </w:p>
    <w:p w14:paraId="5BACC9A4" w14:textId="29B111A7" w:rsidR="00FD0306" w:rsidRPr="00E50C0B" w:rsidRDefault="00FD0306" w:rsidP="00FD0306">
      <w:pPr>
        <w:rPr>
          <w:rFonts w:ascii="Times New Roman" w:hAnsi="Times New Roman" w:cs="Times New Roman"/>
          <w:sz w:val="24"/>
          <w:szCs w:val="24"/>
        </w:rPr>
      </w:pPr>
      <w:r w:rsidRPr="00E50C0B">
        <w:rPr>
          <w:rFonts w:ascii="Times New Roman" w:hAnsi="Times New Roman" w:cs="Times New Roman"/>
          <w:sz w:val="24"/>
          <w:szCs w:val="24"/>
        </w:rPr>
        <w:t>The University will provide start-up grants to support candidates to start their research projects. After joining WKU, faculty have the opportunity to apply for a variety of internal research funding including international research collaboration grants (up to 80,000 RMB per project in the areas of education) as well as external funding opportunities at the municipal, provincial, and national levels.</w:t>
      </w:r>
    </w:p>
    <w:p w14:paraId="0C0E5537" w14:textId="77777777" w:rsidR="00FD0306" w:rsidRPr="00E50C0B" w:rsidRDefault="00FD0306" w:rsidP="00FD0306">
      <w:pPr>
        <w:rPr>
          <w:rFonts w:ascii="Times New Roman" w:hAnsi="Times New Roman" w:cs="Times New Roman"/>
          <w:sz w:val="24"/>
          <w:szCs w:val="24"/>
        </w:rPr>
      </w:pPr>
    </w:p>
    <w:p w14:paraId="625CC5D6" w14:textId="12DD453F" w:rsidR="00053E7C" w:rsidRPr="00E50C0B" w:rsidRDefault="00053E7C" w:rsidP="00610535">
      <w:pPr>
        <w:pStyle w:val="a3"/>
        <w:numPr>
          <w:ilvl w:val="0"/>
          <w:numId w:val="4"/>
        </w:numPr>
        <w:rPr>
          <w:rFonts w:ascii="Times New Roman" w:eastAsia="Times New Roman" w:hAnsi="Times New Roman" w:cs="Times New Roman"/>
          <w:sz w:val="24"/>
          <w:szCs w:val="24"/>
        </w:rPr>
      </w:pPr>
      <w:r w:rsidRPr="00E50C0B">
        <w:rPr>
          <w:rFonts w:ascii="Times New Roman" w:eastAsia="Times New Roman" w:hAnsi="Times New Roman" w:cs="Times New Roman"/>
          <w:sz w:val="24"/>
          <w:szCs w:val="24"/>
        </w:rPr>
        <w:t xml:space="preserve">Tenure-track Assistant/Associate Professor </w:t>
      </w:r>
      <w:r w:rsidR="00EE18F6">
        <w:rPr>
          <w:rFonts w:ascii="Times New Roman" w:eastAsia="Times New Roman" w:hAnsi="Times New Roman" w:cs="Times New Roman"/>
          <w:sz w:val="24"/>
          <w:szCs w:val="24"/>
        </w:rPr>
        <w:t>(Two Higher education track, Two K-12 education track)</w:t>
      </w:r>
    </w:p>
    <w:p w14:paraId="1C1E9071" w14:textId="39F8E920" w:rsidR="00053E7C" w:rsidRPr="00E50C0B" w:rsidRDefault="00053E7C" w:rsidP="00053E7C">
      <w:pPr>
        <w:shd w:val="clear" w:color="auto" w:fill="FFFFFF"/>
        <w:spacing w:after="0" w:line="240" w:lineRule="auto"/>
        <w:rPr>
          <w:rFonts w:ascii="Times New Roman" w:eastAsia="Times New Roman" w:hAnsi="Times New Roman" w:cs="Times New Roman"/>
          <w:sz w:val="24"/>
          <w:szCs w:val="24"/>
        </w:rPr>
      </w:pPr>
      <w:r w:rsidRPr="00E50C0B">
        <w:rPr>
          <w:rFonts w:ascii="Times New Roman" w:eastAsia="Times New Roman" w:hAnsi="Times New Roman" w:cs="Times New Roman"/>
          <w:sz w:val="24"/>
          <w:szCs w:val="24"/>
        </w:rPr>
        <w:t>A tenure-track Assistant/Associate Professor is a full time, 10-month employee who teaches 24 credits per academic year (6-credit course releas</w:t>
      </w:r>
      <w:r w:rsidR="0038257B">
        <w:rPr>
          <w:rFonts w:ascii="Times New Roman" w:eastAsia="Times New Roman" w:hAnsi="Times New Roman" w:cs="Times New Roman"/>
          <w:sz w:val="24"/>
          <w:szCs w:val="24"/>
        </w:rPr>
        <w:t>e per academic year will be offered</w:t>
      </w:r>
      <w:r w:rsidRPr="00E50C0B">
        <w:rPr>
          <w:rFonts w:ascii="Times New Roman" w:eastAsia="Times New Roman" w:hAnsi="Times New Roman" w:cs="Times New Roman"/>
          <w:sz w:val="24"/>
          <w:szCs w:val="24"/>
        </w:rPr>
        <w:t xml:space="preserve"> for grant proposal development and other substantial research initiatives). Start-up grant will be provided to launch student-engaging research programs. Candidate will be expected to participate in the full range of faculty responsibilities, including high quality teaching, research, advising; student learning support; service to the university and/or professional </w:t>
      </w:r>
      <w:r w:rsidRPr="00E50C0B">
        <w:rPr>
          <w:rFonts w:ascii="Times New Roman" w:eastAsia="Times New Roman" w:hAnsi="Times New Roman" w:cs="Times New Roman"/>
          <w:sz w:val="24"/>
          <w:szCs w:val="24"/>
        </w:rPr>
        <w:lastRenderedPageBreak/>
        <w:t xml:space="preserve">community. Tenure-track appointment requires </w:t>
      </w:r>
      <w:r w:rsidR="00DB55F8" w:rsidRPr="00E50C0B">
        <w:rPr>
          <w:rFonts w:ascii="Times New Roman" w:eastAsia="Times New Roman" w:hAnsi="Times New Roman" w:cs="Times New Roman"/>
          <w:sz w:val="24"/>
          <w:szCs w:val="24"/>
        </w:rPr>
        <w:t xml:space="preserve">high-quality </w:t>
      </w:r>
      <w:r w:rsidRPr="00E50C0B">
        <w:rPr>
          <w:rFonts w:ascii="Times New Roman" w:eastAsia="Times New Roman" w:hAnsi="Times New Roman" w:cs="Times New Roman"/>
          <w:sz w:val="24"/>
          <w:szCs w:val="24"/>
        </w:rPr>
        <w:t>publications in rigorously peer-reviewed and impactful journals in the field.</w:t>
      </w:r>
    </w:p>
    <w:p w14:paraId="5B97EF87" w14:textId="77777777" w:rsidR="00053E7C" w:rsidRPr="00E50C0B" w:rsidRDefault="00053E7C" w:rsidP="00053E7C">
      <w:pPr>
        <w:shd w:val="clear" w:color="auto" w:fill="FFFFFF"/>
        <w:spacing w:after="0" w:line="240" w:lineRule="auto"/>
        <w:rPr>
          <w:rFonts w:ascii="Times New Roman" w:eastAsia="Times New Roman" w:hAnsi="Times New Roman" w:cs="Times New Roman"/>
          <w:sz w:val="24"/>
          <w:szCs w:val="24"/>
        </w:rPr>
      </w:pPr>
    </w:p>
    <w:p w14:paraId="6ECCFBE3" w14:textId="77777777" w:rsidR="00053E7C" w:rsidRPr="00E50C0B" w:rsidRDefault="00053E7C" w:rsidP="00053E7C">
      <w:pPr>
        <w:pStyle w:val="a3"/>
        <w:numPr>
          <w:ilvl w:val="0"/>
          <w:numId w:val="3"/>
        </w:numPr>
        <w:shd w:val="clear" w:color="auto" w:fill="FFFFFF"/>
        <w:spacing w:after="0" w:line="240" w:lineRule="auto"/>
        <w:contextualSpacing w:val="0"/>
        <w:rPr>
          <w:rFonts w:ascii="Times New Roman" w:eastAsia="Times New Roman" w:hAnsi="Times New Roman" w:cs="Times New Roman"/>
          <w:sz w:val="24"/>
          <w:szCs w:val="24"/>
        </w:rPr>
      </w:pPr>
      <w:r w:rsidRPr="00E50C0B">
        <w:rPr>
          <w:rFonts w:ascii="Times New Roman" w:eastAsia="Times New Roman" w:hAnsi="Times New Roman" w:cs="Times New Roman"/>
          <w:sz w:val="24"/>
          <w:szCs w:val="24"/>
        </w:rPr>
        <w:t>Lecturer</w:t>
      </w:r>
    </w:p>
    <w:p w14:paraId="48E8183E" w14:textId="5A9BDEB0" w:rsidR="00053E7C" w:rsidRPr="00E50C0B" w:rsidRDefault="00053E7C" w:rsidP="00053E7C">
      <w:pPr>
        <w:shd w:val="clear" w:color="auto" w:fill="FFFFFF"/>
        <w:spacing w:after="0" w:line="240" w:lineRule="auto"/>
        <w:rPr>
          <w:rFonts w:ascii="Times New Roman" w:eastAsia="Times New Roman" w:hAnsi="Times New Roman" w:cs="Times New Roman"/>
          <w:sz w:val="24"/>
          <w:szCs w:val="24"/>
        </w:rPr>
      </w:pPr>
      <w:r w:rsidRPr="00E50C0B">
        <w:rPr>
          <w:rFonts w:ascii="Times New Roman" w:eastAsia="Times New Roman" w:hAnsi="Times New Roman" w:cs="Times New Roman"/>
          <w:sz w:val="24"/>
          <w:szCs w:val="24"/>
        </w:rPr>
        <w:t>A Lecturer is a full-time, 11-month employee who teaches 39 credits per year and provides student and learning support services during the assigned period. Lecturers will be expected to provide high quality teaching, student advisement and learning support services, and service to the university and/or professional community; and perform related work as required.</w:t>
      </w:r>
      <w:r w:rsidRPr="00E50C0B">
        <w:rPr>
          <w:rFonts w:ascii="Times New Roman" w:hAnsi="Times New Roman" w:cs="Times New Roman"/>
          <w:sz w:val="24"/>
          <w:szCs w:val="24"/>
        </w:rPr>
        <w:t xml:space="preserve"> </w:t>
      </w:r>
    </w:p>
    <w:p w14:paraId="0AF6E834" w14:textId="77777777" w:rsidR="00053E7C" w:rsidRPr="00E50C0B" w:rsidRDefault="00053E7C" w:rsidP="00053E7C">
      <w:pPr>
        <w:shd w:val="clear" w:color="auto" w:fill="FFFFFF"/>
        <w:spacing w:after="0" w:line="240" w:lineRule="auto"/>
        <w:rPr>
          <w:rFonts w:ascii="Times New Roman" w:eastAsia="Times New Roman" w:hAnsi="Times New Roman" w:cs="Times New Roman"/>
          <w:sz w:val="24"/>
          <w:szCs w:val="24"/>
        </w:rPr>
      </w:pPr>
    </w:p>
    <w:p w14:paraId="259EB3C4" w14:textId="4CC29232" w:rsidR="007F7AE2" w:rsidRPr="00E50C0B" w:rsidRDefault="007F7AE2" w:rsidP="007F7AE2">
      <w:pPr>
        <w:rPr>
          <w:rFonts w:ascii="Times New Roman" w:hAnsi="Times New Roman" w:cs="Times New Roman"/>
          <w:b/>
          <w:bCs/>
          <w:sz w:val="24"/>
          <w:szCs w:val="24"/>
        </w:rPr>
      </w:pPr>
      <w:r w:rsidRPr="00E50C0B">
        <w:rPr>
          <w:rFonts w:ascii="Times New Roman" w:hAnsi="Times New Roman" w:cs="Times New Roman"/>
          <w:b/>
          <w:bCs/>
          <w:sz w:val="24"/>
          <w:szCs w:val="24"/>
        </w:rPr>
        <w:t>Qualifications:</w:t>
      </w:r>
    </w:p>
    <w:p w14:paraId="44BDF6CE" w14:textId="614CAC6A" w:rsidR="0041540E" w:rsidRPr="00BB557E" w:rsidRDefault="007F7AE2" w:rsidP="00BB557E">
      <w:pPr>
        <w:ind w:left="360"/>
        <w:rPr>
          <w:rFonts w:ascii="Times New Roman" w:hAnsi="Times New Roman" w:cs="Times New Roman"/>
          <w:sz w:val="24"/>
          <w:szCs w:val="24"/>
        </w:rPr>
      </w:pPr>
      <w:r w:rsidRPr="00BB557E">
        <w:rPr>
          <w:rFonts w:ascii="Times New Roman" w:hAnsi="Times New Roman" w:cs="Times New Roman"/>
          <w:sz w:val="24"/>
          <w:szCs w:val="24"/>
        </w:rPr>
        <w:t xml:space="preserve">The </w:t>
      </w:r>
      <w:r w:rsidR="00304C21" w:rsidRPr="00BB557E">
        <w:rPr>
          <w:rFonts w:ascii="Times New Roman" w:hAnsi="Times New Roman" w:cs="Times New Roman"/>
          <w:sz w:val="24"/>
          <w:szCs w:val="24"/>
        </w:rPr>
        <w:t>applicant</w:t>
      </w:r>
      <w:r w:rsidRPr="00BB557E">
        <w:rPr>
          <w:rFonts w:ascii="Times New Roman" w:hAnsi="Times New Roman" w:cs="Times New Roman"/>
          <w:sz w:val="24"/>
          <w:szCs w:val="24"/>
        </w:rPr>
        <w:t xml:space="preserve"> will have an earned doctorate in Educational </w:t>
      </w:r>
      <w:r w:rsidR="00304C21" w:rsidRPr="00BB557E">
        <w:rPr>
          <w:rFonts w:ascii="Times New Roman" w:hAnsi="Times New Roman" w:cs="Times New Roman"/>
          <w:sz w:val="24"/>
          <w:szCs w:val="24"/>
        </w:rPr>
        <w:t>L</w:t>
      </w:r>
      <w:r w:rsidRPr="00BB557E">
        <w:rPr>
          <w:rFonts w:ascii="Times New Roman" w:hAnsi="Times New Roman" w:cs="Times New Roman"/>
          <w:sz w:val="24"/>
          <w:szCs w:val="24"/>
        </w:rPr>
        <w:t>eadership/Administration</w:t>
      </w:r>
      <w:r w:rsidR="00304C21" w:rsidRPr="00BB557E">
        <w:rPr>
          <w:rFonts w:ascii="Times New Roman" w:hAnsi="Times New Roman" w:cs="Times New Roman"/>
          <w:sz w:val="24"/>
          <w:szCs w:val="24"/>
        </w:rPr>
        <w:t xml:space="preserve"> with an emphasis in one or more of the following areas:</w:t>
      </w:r>
      <w:r w:rsidR="0041540E" w:rsidRPr="00BB557E">
        <w:rPr>
          <w:rFonts w:ascii="Times New Roman" w:hAnsi="Times New Roman" w:cs="Times New Roman"/>
          <w:sz w:val="24"/>
          <w:szCs w:val="24"/>
        </w:rPr>
        <w:t xml:space="preserve"> K-12 education,</w:t>
      </w:r>
      <w:r w:rsidR="00304C21" w:rsidRPr="00BB557E">
        <w:rPr>
          <w:rFonts w:ascii="Times New Roman" w:hAnsi="Times New Roman" w:cs="Times New Roman"/>
          <w:sz w:val="24"/>
          <w:szCs w:val="24"/>
        </w:rPr>
        <w:t xml:space="preserve"> higher education, educational legal issues, educational finance, or educational law</w:t>
      </w:r>
      <w:r w:rsidR="0041540E" w:rsidRPr="00BB557E">
        <w:rPr>
          <w:rFonts w:ascii="Times New Roman" w:hAnsi="Times New Roman" w:cs="Times New Roman"/>
          <w:sz w:val="24"/>
          <w:szCs w:val="24"/>
        </w:rPr>
        <w:t xml:space="preserve">. </w:t>
      </w:r>
      <w:r w:rsidR="00EE18F6" w:rsidRPr="00BB557E">
        <w:rPr>
          <w:rFonts w:ascii="Times New Roman" w:hAnsi="Times New Roman" w:cs="Times New Roman"/>
          <w:sz w:val="24"/>
          <w:szCs w:val="24"/>
        </w:rPr>
        <w:t xml:space="preserve"> </w:t>
      </w:r>
    </w:p>
    <w:p w14:paraId="285DBFDB" w14:textId="418F14F6" w:rsidR="00007EFE" w:rsidRPr="00BB557E" w:rsidRDefault="00007EFE" w:rsidP="00BB557E">
      <w:pPr>
        <w:ind w:left="360"/>
        <w:rPr>
          <w:rFonts w:ascii="Times New Roman" w:hAnsi="Times New Roman" w:cs="Times New Roman"/>
          <w:sz w:val="24"/>
          <w:szCs w:val="24"/>
        </w:rPr>
      </w:pPr>
      <w:r w:rsidRPr="00BB557E">
        <w:rPr>
          <w:rFonts w:ascii="Times New Roman" w:hAnsi="Times New Roman" w:cs="Times New Roman"/>
          <w:sz w:val="24"/>
          <w:szCs w:val="24"/>
        </w:rPr>
        <w:t>Early career researchers with doctorate degrees obtained from reputable universities (Carnegie R1 institutions or comparable research institutions with strong academic reputation in the fields) are encouraged to apply.</w:t>
      </w:r>
    </w:p>
    <w:p w14:paraId="29240BC4" w14:textId="5637D95B" w:rsidR="00915993" w:rsidRPr="00BB557E" w:rsidRDefault="00915993" w:rsidP="00BB557E">
      <w:pPr>
        <w:ind w:left="360"/>
        <w:rPr>
          <w:rFonts w:ascii="Times New Roman" w:hAnsi="Times New Roman" w:cs="Times New Roman"/>
          <w:sz w:val="24"/>
          <w:szCs w:val="24"/>
        </w:rPr>
      </w:pPr>
      <w:r w:rsidRPr="00BB557E">
        <w:rPr>
          <w:rFonts w:ascii="Times New Roman" w:hAnsi="Times New Roman" w:cs="Times New Roman"/>
          <w:sz w:val="24"/>
          <w:szCs w:val="24"/>
        </w:rPr>
        <w:t>Two or more years of experience in similar position is essential.</w:t>
      </w:r>
    </w:p>
    <w:p w14:paraId="3D1633FD" w14:textId="754D8335" w:rsidR="0041540E" w:rsidRPr="00BB557E" w:rsidRDefault="00DB55F8" w:rsidP="00BB557E">
      <w:pPr>
        <w:ind w:left="360"/>
        <w:rPr>
          <w:rFonts w:ascii="Times New Roman" w:hAnsi="Times New Roman" w:cs="Times New Roman"/>
          <w:sz w:val="24"/>
          <w:szCs w:val="24"/>
        </w:rPr>
      </w:pPr>
      <w:r w:rsidRPr="00BB557E">
        <w:rPr>
          <w:rFonts w:ascii="Times New Roman" w:hAnsi="Times New Roman" w:cs="Times New Roman"/>
          <w:color w:val="343433"/>
          <w:sz w:val="24"/>
          <w:szCs w:val="24"/>
          <w:shd w:val="clear" w:color="auto" w:fill="FFFFFF"/>
        </w:rPr>
        <w:t xml:space="preserve">The successful candidate must demonstrate excellence in research and have a strong publication record. </w:t>
      </w:r>
      <w:r w:rsidR="00EE18F6" w:rsidRPr="00BB557E">
        <w:rPr>
          <w:rFonts w:ascii="Times New Roman" w:hAnsi="Times New Roman" w:cs="Times New Roman"/>
          <w:sz w:val="24"/>
          <w:szCs w:val="24"/>
        </w:rPr>
        <w:t>A coherent</w:t>
      </w:r>
      <w:r w:rsidR="00304C21" w:rsidRPr="00BB557E">
        <w:rPr>
          <w:rFonts w:ascii="Times New Roman" w:hAnsi="Times New Roman" w:cs="Times New Roman"/>
          <w:sz w:val="24"/>
          <w:szCs w:val="24"/>
        </w:rPr>
        <w:t xml:space="preserve"> program of research and corresponding peer-reviewed publications</w:t>
      </w:r>
      <w:r w:rsidRPr="00BB557E">
        <w:rPr>
          <w:rFonts w:ascii="Times New Roman" w:hAnsi="Times New Roman" w:cs="Times New Roman"/>
          <w:sz w:val="24"/>
          <w:szCs w:val="24"/>
        </w:rPr>
        <w:t xml:space="preserve"> in impactful journals are required. </w:t>
      </w:r>
    </w:p>
    <w:p w14:paraId="41E36A24" w14:textId="3ADF1D6C" w:rsidR="0041540E" w:rsidRPr="00BB557E" w:rsidRDefault="00304C21" w:rsidP="00BB557E">
      <w:pPr>
        <w:ind w:left="360"/>
        <w:rPr>
          <w:rFonts w:ascii="Times New Roman" w:hAnsi="Times New Roman" w:cs="Times New Roman"/>
          <w:sz w:val="24"/>
          <w:szCs w:val="24"/>
        </w:rPr>
      </w:pPr>
      <w:r w:rsidRPr="00BB557E">
        <w:rPr>
          <w:rFonts w:ascii="Times New Roman" w:hAnsi="Times New Roman" w:cs="Times New Roman"/>
          <w:sz w:val="24"/>
          <w:szCs w:val="24"/>
        </w:rPr>
        <w:t>Ability to effectively teach introductory and advanced graduate courses</w:t>
      </w:r>
      <w:r w:rsidR="00DB55F8" w:rsidRPr="00BB557E">
        <w:rPr>
          <w:rFonts w:ascii="Times New Roman" w:hAnsi="Times New Roman" w:cs="Times New Roman"/>
          <w:sz w:val="24"/>
          <w:szCs w:val="24"/>
        </w:rPr>
        <w:t>.</w:t>
      </w:r>
    </w:p>
    <w:p w14:paraId="240E3961" w14:textId="1C7888EF" w:rsidR="0041540E" w:rsidRPr="00BB557E" w:rsidRDefault="00304C21" w:rsidP="00BB557E">
      <w:pPr>
        <w:ind w:left="360"/>
        <w:rPr>
          <w:rFonts w:ascii="Times New Roman" w:hAnsi="Times New Roman" w:cs="Times New Roman"/>
          <w:sz w:val="24"/>
          <w:szCs w:val="24"/>
        </w:rPr>
      </w:pPr>
      <w:r w:rsidRPr="00BB557E">
        <w:rPr>
          <w:rFonts w:ascii="Times New Roman" w:hAnsi="Times New Roman" w:cs="Times New Roman"/>
          <w:sz w:val="24"/>
          <w:szCs w:val="24"/>
        </w:rPr>
        <w:t>Strong commitment to mentoring students</w:t>
      </w:r>
      <w:r w:rsidR="00DB55F8" w:rsidRPr="00BB557E">
        <w:rPr>
          <w:rFonts w:ascii="Times New Roman" w:hAnsi="Times New Roman" w:cs="Times New Roman"/>
          <w:sz w:val="24"/>
          <w:szCs w:val="24"/>
        </w:rPr>
        <w:t>.</w:t>
      </w:r>
    </w:p>
    <w:p w14:paraId="3A7B93EB" w14:textId="4B6B446C" w:rsidR="00DB55F8" w:rsidRPr="00BB557E" w:rsidRDefault="00DB55F8" w:rsidP="00BB557E">
      <w:pPr>
        <w:ind w:left="360"/>
        <w:rPr>
          <w:rFonts w:ascii="Times New Roman" w:hAnsi="Times New Roman" w:cs="Times New Roman"/>
          <w:sz w:val="24"/>
          <w:szCs w:val="24"/>
        </w:rPr>
      </w:pPr>
      <w:r w:rsidRPr="00BB557E">
        <w:rPr>
          <w:rFonts w:ascii="Times New Roman" w:hAnsi="Times New Roman" w:cs="Times New Roman"/>
          <w:sz w:val="24"/>
          <w:szCs w:val="24"/>
        </w:rPr>
        <w:t>High English proficiency is required.</w:t>
      </w:r>
    </w:p>
    <w:p w14:paraId="0195E089" w14:textId="5F6F5903" w:rsidR="00304C21" w:rsidRPr="00BB557E" w:rsidRDefault="00304C21" w:rsidP="00BB557E">
      <w:pPr>
        <w:ind w:left="360"/>
        <w:rPr>
          <w:rFonts w:ascii="Times New Roman" w:hAnsi="Times New Roman" w:cs="Times New Roman"/>
          <w:sz w:val="24"/>
          <w:szCs w:val="24"/>
        </w:rPr>
      </w:pPr>
      <w:r w:rsidRPr="00BB557E">
        <w:rPr>
          <w:rFonts w:ascii="Times New Roman" w:hAnsi="Times New Roman" w:cs="Times New Roman"/>
          <w:sz w:val="24"/>
          <w:szCs w:val="24"/>
        </w:rPr>
        <w:t>Commitment to diversity, equity, and inclusion among faculty, staff, and students</w:t>
      </w:r>
      <w:r w:rsidR="00DB55F8" w:rsidRPr="00BB557E">
        <w:rPr>
          <w:rFonts w:ascii="Times New Roman" w:hAnsi="Times New Roman" w:cs="Times New Roman"/>
          <w:sz w:val="24"/>
          <w:szCs w:val="24"/>
        </w:rPr>
        <w:t>.</w:t>
      </w:r>
    </w:p>
    <w:p w14:paraId="7DF5EC47" w14:textId="19A857D1" w:rsidR="007F7AE2" w:rsidRPr="00E50C0B" w:rsidRDefault="006F1920" w:rsidP="007F7AE2">
      <w:pPr>
        <w:rPr>
          <w:rFonts w:ascii="Times New Roman" w:hAnsi="Times New Roman" w:cs="Times New Roman"/>
          <w:b/>
          <w:bCs/>
          <w:sz w:val="24"/>
          <w:szCs w:val="24"/>
        </w:rPr>
      </w:pPr>
      <w:r w:rsidRPr="00E50C0B">
        <w:rPr>
          <w:rFonts w:ascii="Times New Roman" w:hAnsi="Times New Roman" w:cs="Times New Roman" w:hint="eastAsia"/>
          <w:b/>
          <w:bCs/>
          <w:sz w:val="24"/>
          <w:szCs w:val="24"/>
        </w:rPr>
        <w:t>Application</w:t>
      </w:r>
      <w:r w:rsidRPr="00E50C0B">
        <w:rPr>
          <w:rFonts w:ascii="Times New Roman" w:hAnsi="Times New Roman" w:cs="Times New Roman" w:hint="eastAsia"/>
          <w:b/>
          <w:bCs/>
          <w:sz w:val="24"/>
          <w:szCs w:val="24"/>
        </w:rPr>
        <w:t>：</w:t>
      </w:r>
      <w:r w:rsidRPr="00E50C0B">
        <w:rPr>
          <w:rFonts w:ascii="Times New Roman" w:hAnsi="Times New Roman" w:cs="Times New Roman"/>
          <w:b/>
          <w:bCs/>
          <w:sz w:val="24"/>
          <w:szCs w:val="24"/>
        </w:rPr>
        <w:br/>
      </w:r>
      <w:r w:rsidR="007F7AE2" w:rsidRPr="00E50C0B">
        <w:rPr>
          <w:rFonts w:ascii="Times New Roman" w:hAnsi="Times New Roman" w:cs="Times New Roman"/>
          <w:sz w:val="24"/>
          <w:szCs w:val="24"/>
        </w:rPr>
        <w:t xml:space="preserve">Review of applications will begin immediately and continue until positions are filled. Please send cover letter, resume, statement of teaching philosophy, research statement describing research interest, past accomplishments in research and research plan (for tenure track positions only), unofficial transcripts and contact information of three professional references by email to Search Committee Chairperson at </w:t>
      </w:r>
      <w:bookmarkStart w:id="1" w:name="OLE_LINK2"/>
      <w:r w:rsidR="007F7AE2" w:rsidRPr="00E50C0B">
        <w:rPr>
          <w:rFonts w:ascii="Times New Roman" w:hAnsi="Times New Roman" w:cs="Times New Roman"/>
          <w:b/>
          <w:sz w:val="24"/>
          <w:szCs w:val="24"/>
        </w:rPr>
        <w:t>wku.el@wku.edu.cn</w:t>
      </w:r>
      <w:bookmarkEnd w:id="1"/>
      <w:r w:rsidR="007F7AE2" w:rsidRPr="00E50C0B">
        <w:rPr>
          <w:rFonts w:ascii="Times New Roman" w:hAnsi="Times New Roman" w:cs="Times New Roman"/>
          <w:b/>
          <w:sz w:val="24"/>
          <w:szCs w:val="24"/>
        </w:rPr>
        <w:t xml:space="preserve"> </w:t>
      </w:r>
      <w:r w:rsidR="007F7AE2" w:rsidRPr="00E50C0B">
        <w:rPr>
          <w:rFonts w:ascii="Times New Roman" w:hAnsi="Times New Roman" w:cs="Times New Roman"/>
          <w:sz w:val="24"/>
          <w:szCs w:val="24"/>
        </w:rPr>
        <w:t>. Official transcripts for all degrees and three current letters of recommendation are required before appointment.</w:t>
      </w:r>
    </w:p>
    <w:p w14:paraId="5E766337" w14:textId="77777777" w:rsidR="007F7AE2" w:rsidRPr="00E50C0B" w:rsidRDefault="007F7AE2" w:rsidP="007F7AE2">
      <w:pPr>
        <w:rPr>
          <w:rFonts w:ascii="Times New Roman" w:hAnsi="Times New Roman" w:cs="Times New Roman"/>
          <w:sz w:val="24"/>
          <w:szCs w:val="24"/>
        </w:rPr>
      </w:pPr>
    </w:p>
    <w:p w14:paraId="7EC925E5" w14:textId="77777777" w:rsidR="007F7AE2" w:rsidRPr="00E50C0B" w:rsidRDefault="007F7AE2" w:rsidP="007F7AE2">
      <w:pPr>
        <w:rPr>
          <w:rFonts w:ascii="Times New Roman" w:hAnsi="Times New Roman" w:cs="Times New Roman"/>
          <w:b/>
          <w:bCs/>
          <w:sz w:val="24"/>
          <w:szCs w:val="24"/>
        </w:rPr>
      </w:pPr>
      <w:r w:rsidRPr="00E50C0B">
        <w:rPr>
          <w:rFonts w:ascii="Times New Roman" w:hAnsi="Times New Roman" w:cs="Times New Roman"/>
          <w:b/>
          <w:bCs/>
          <w:sz w:val="24"/>
          <w:szCs w:val="24"/>
        </w:rPr>
        <w:t>Faculty positions at WKU offer:</w:t>
      </w:r>
    </w:p>
    <w:p w14:paraId="05BFB822" w14:textId="024C3A38" w:rsidR="007F7AE2" w:rsidRPr="00E50C0B" w:rsidRDefault="007F7AE2" w:rsidP="0041540E">
      <w:pPr>
        <w:pStyle w:val="a3"/>
        <w:numPr>
          <w:ilvl w:val="0"/>
          <w:numId w:val="2"/>
        </w:numPr>
        <w:rPr>
          <w:rFonts w:ascii="Times New Roman" w:hAnsi="Times New Roman" w:cs="Times New Roman"/>
          <w:sz w:val="24"/>
          <w:szCs w:val="24"/>
        </w:rPr>
      </w:pPr>
      <w:r w:rsidRPr="00E50C0B">
        <w:rPr>
          <w:rFonts w:ascii="Times New Roman" w:hAnsi="Times New Roman" w:cs="Times New Roman"/>
          <w:sz w:val="24"/>
          <w:szCs w:val="24"/>
        </w:rPr>
        <w:t>Annual salary is commensurate with qualifications and ex</w:t>
      </w:r>
      <w:r w:rsidR="009D28F8" w:rsidRPr="00E50C0B">
        <w:rPr>
          <w:rFonts w:ascii="Times New Roman" w:hAnsi="Times New Roman" w:cs="Times New Roman"/>
          <w:sz w:val="24"/>
          <w:szCs w:val="24"/>
        </w:rPr>
        <w:t>perience with the range from $68</w:t>
      </w:r>
      <w:r w:rsidRPr="00E50C0B">
        <w:rPr>
          <w:rFonts w:ascii="Times New Roman" w:hAnsi="Times New Roman" w:cs="Times New Roman"/>
          <w:sz w:val="24"/>
          <w:szCs w:val="24"/>
        </w:rPr>
        <w:t>,000-$7</w:t>
      </w:r>
      <w:r w:rsidR="009D28F8" w:rsidRPr="00E50C0B">
        <w:rPr>
          <w:rFonts w:ascii="Times New Roman" w:hAnsi="Times New Roman" w:cs="Times New Roman"/>
          <w:sz w:val="24"/>
          <w:szCs w:val="24"/>
        </w:rPr>
        <w:t>2,000 for lecturers; $70</w:t>
      </w:r>
      <w:r w:rsidRPr="00E50C0B">
        <w:rPr>
          <w:rFonts w:ascii="Times New Roman" w:hAnsi="Times New Roman" w:cs="Times New Roman"/>
          <w:sz w:val="24"/>
          <w:szCs w:val="24"/>
        </w:rPr>
        <w:t>,000-$</w:t>
      </w:r>
      <w:r w:rsidR="009D28F8" w:rsidRPr="00E50C0B">
        <w:rPr>
          <w:rFonts w:ascii="Times New Roman" w:hAnsi="Times New Roman" w:cs="Times New Roman"/>
          <w:sz w:val="24"/>
          <w:szCs w:val="24"/>
        </w:rPr>
        <w:t>7</w:t>
      </w:r>
      <w:r w:rsidR="00C519FF" w:rsidRPr="00E50C0B">
        <w:rPr>
          <w:rFonts w:ascii="Times New Roman" w:hAnsi="Times New Roman" w:cs="Times New Roman"/>
          <w:sz w:val="24"/>
          <w:szCs w:val="24"/>
        </w:rPr>
        <w:t>7</w:t>
      </w:r>
      <w:r w:rsidRPr="00E50C0B">
        <w:rPr>
          <w:rFonts w:ascii="Times New Roman" w:hAnsi="Times New Roman" w:cs="Times New Roman"/>
          <w:sz w:val="24"/>
          <w:szCs w:val="24"/>
        </w:rPr>
        <w:t>,0</w:t>
      </w:r>
      <w:r w:rsidR="009D28F8" w:rsidRPr="00E50C0B">
        <w:rPr>
          <w:rFonts w:ascii="Times New Roman" w:hAnsi="Times New Roman" w:cs="Times New Roman"/>
          <w:sz w:val="24"/>
          <w:szCs w:val="24"/>
        </w:rPr>
        <w:t>00 for Assistant Professors; $75,000-$85</w:t>
      </w:r>
      <w:r w:rsidRPr="00E50C0B">
        <w:rPr>
          <w:rFonts w:ascii="Times New Roman" w:hAnsi="Times New Roman" w:cs="Times New Roman"/>
          <w:sz w:val="24"/>
          <w:szCs w:val="24"/>
        </w:rPr>
        <w:t>,000 for Associate Professors.</w:t>
      </w:r>
    </w:p>
    <w:p w14:paraId="7CEB2036" w14:textId="485AC8B7" w:rsidR="00FF0B92" w:rsidRPr="00E50C0B" w:rsidRDefault="00FF0B92" w:rsidP="0041540E">
      <w:pPr>
        <w:pStyle w:val="a3"/>
        <w:numPr>
          <w:ilvl w:val="0"/>
          <w:numId w:val="2"/>
        </w:numPr>
        <w:rPr>
          <w:rFonts w:ascii="Times New Roman" w:hAnsi="Times New Roman" w:cs="Times New Roman"/>
          <w:sz w:val="24"/>
          <w:szCs w:val="24"/>
        </w:rPr>
      </w:pPr>
      <w:r w:rsidRPr="00E50C0B">
        <w:rPr>
          <w:rFonts w:ascii="Times New Roman" w:hAnsi="Times New Roman" w:cs="Times New Roman"/>
          <w:sz w:val="24"/>
          <w:szCs w:val="24"/>
          <w:shd w:val="clear" w:color="auto" w:fill="FFFFFF"/>
        </w:rPr>
        <w:t>Up to 8% front-load retirement benefits within accordance with completion of years</w:t>
      </w:r>
      <w:r w:rsidR="008B6B85" w:rsidRPr="00E50C0B">
        <w:rPr>
          <w:rFonts w:ascii="Times New Roman" w:hAnsi="Times New Roman" w:cs="Times New Roman"/>
          <w:sz w:val="24"/>
          <w:szCs w:val="24"/>
          <w:shd w:val="clear" w:color="auto" w:fill="FFFFFF"/>
        </w:rPr>
        <w:t xml:space="preserve"> of service with the University</w:t>
      </w:r>
      <w:r w:rsidRPr="00E50C0B">
        <w:rPr>
          <w:rFonts w:ascii="Times New Roman" w:hAnsi="Times New Roman" w:cs="Times New Roman"/>
          <w:sz w:val="24"/>
          <w:szCs w:val="24"/>
          <w:shd w:val="clear" w:color="auto" w:fill="FFFFFF"/>
        </w:rPr>
        <w:t> </w:t>
      </w:r>
      <w:r w:rsidR="008B6B85" w:rsidRPr="00E50C0B">
        <w:rPr>
          <w:rFonts w:ascii="Times New Roman" w:hAnsi="Times New Roman" w:cs="Times New Roman"/>
          <w:sz w:val="24"/>
          <w:szCs w:val="24"/>
          <w:shd w:val="clear" w:color="auto" w:fill="FFFFFF"/>
        </w:rPr>
        <w:t>(additional 4% for the 2</w:t>
      </w:r>
      <w:r w:rsidR="008B6B85" w:rsidRPr="00E50C0B">
        <w:rPr>
          <w:rFonts w:ascii="Times New Roman" w:hAnsi="Times New Roman" w:cs="Times New Roman"/>
          <w:sz w:val="24"/>
          <w:szCs w:val="24"/>
          <w:shd w:val="clear" w:color="auto" w:fill="FFFFFF"/>
          <w:vertAlign w:val="superscript"/>
        </w:rPr>
        <w:t>nd</w:t>
      </w:r>
      <w:r w:rsidR="008B6B85" w:rsidRPr="00E50C0B">
        <w:rPr>
          <w:rFonts w:ascii="Times New Roman" w:hAnsi="Times New Roman" w:cs="Times New Roman"/>
          <w:sz w:val="24"/>
          <w:szCs w:val="24"/>
          <w:shd w:val="clear" w:color="auto" w:fill="FFFFFF"/>
        </w:rPr>
        <w:t xml:space="preserve"> year, 6% for the 3</w:t>
      </w:r>
      <w:r w:rsidR="008B6B85" w:rsidRPr="00E50C0B">
        <w:rPr>
          <w:rFonts w:ascii="Times New Roman" w:hAnsi="Times New Roman" w:cs="Times New Roman"/>
          <w:sz w:val="24"/>
          <w:szCs w:val="24"/>
          <w:shd w:val="clear" w:color="auto" w:fill="FFFFFF"/>
          <w:vertAlign w:val="superscript"/>
        </w:rPr>
        <w:t>rd</w:t>
      </w:r>
      <w:r w:rsidR="008B6B85" w:rsidRPr="00E50C0B">
        <w:rPr>
          <w:rFonts w:ascii="Times New Roman" w:hAnsi="Times New Roman" w:cs="Times New Roman"/>
          <w:sz w:val="24"/>
          <w:szCs w:val="24"/>
          <w:shd w:val="clear" w:color="auto" w:fill="FFFFFF"/>
        </w:rPr>
        <w:t xml:space="preserve"> year, and 8% for 4</w:t>
      </w:r>
      <w:r w:rsidR="008B6B85" w:rsidRPr="00E50C0B">
        <w:rPr>
          <w:rFonts w:ascii="Times New Roman" w:hAnsi="Times New Roman" w:cs="Times New Roman"/>
          <w:sz w:val="24"/>
          <w:szCs w:val="24"/>
          <w:shd w:val="clear" w:color="auto" w:fill="FFFFFF"/>
          <w:vertAlign w:val="superscript"/>
        </w:rPr>
        <w:t>th</w:t>
      </w:r>
      <w:r w:rsidR="008B6B85" w:rsidRPr="00E50C0B">
        <w:rPr>
          <w:rFonts w:ascii="Times New Roman" w:hAnsi="Times New Roman" w:cs="Times New Roman"/>
          <w:sz w:val="24"/>
          <w:szCs w:val="24"/>
          <w:shd w:val="clear" w:color="auto" w:fill="FFFFFF"/>
        </w:rPr>
        <w:t xml:space="preserve"> year and later).</w:t>
      </w:r>
    </w:p>
    <w:p w14:paraId="6A9AD3E5" w14:textId="77777777" w:rsidR="007F7AE2" w:rsidRPr="00E50C0B" w:rsidRDefault="007F7AE2" w:rsidP="0041540E">
      <w:pPr>
        <w:pStyle w:val="a3"/>
        <w:numPr>
          <w:ilvl w:val="0"/>
          <w:numId w:val="2"/>
        </w:numPr>
        <w:rPr>
          <w:rFonts w:ascii="Times New Roman" w:hAnsi="Times New Roman" w:cs="Times New Roman"/>
          <w:sz w:val="24"/>
          <w:szCs w:val="24"/>
        </w:rPr>
      </w:pPr>
      <w:bookmarkStart w:id="2" w:name="_GoBack"/>
      <w:bookmarkEnd w:id="2"/>
      <w:r w:rsidRPr="00E50C0B">
        <w:rPr>
          <w:rFonts w:ascii="Times New Roman" w:hAnsi="Times New Roman" w:cs="Times New Roman"/>
          <w:sz w:val="24"/>
          <w:szCs w:val="24"/>
        </w:rPr>
        <w:lastRenderedPageBreak/>
        <w:t>A well-rounded healthcare coverage, academic travel up to $2,000, housing options and subsidy up to $3,000, home traveling up to $6,000 (2 international round-trip airfares), a reimbursement to cover relocation expenses up to $1,000, shuttle bus to campus for work.</w:t>
      </w:r>
    </w:p>
    <w:p w14:paraId="50BFD793" w14:textId="00E7C087" w:rsidR="007F7AE2" w:rsidRPr="00E50C0B" w:rsidRDefault="004B4690" w:rsidP="0041540E">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T</w:t>
      </w:r>
      <w:r w:rsidR="007F7AE2" w:rsidRPr="00E50C0B">
        <w:rPr>
          <w:rFonts w:ascii="Times New Roman" w:hAnsi="Times New Roman" w:cs="Times New Roman"/>
          <w:sz w:val="24"/>
          <w:szCs w:val="24"/>
        </w:rPr>
        <w:t>uition discount of local private/international kindergarten, elementary, middle and high schools for children of faculty.</w:t>
      </w:r>
    </w:p>
    <w:p w14:paraId="16D2F911" w14:textId="0910AB33" w:rsidR="007F7AE2" w:rsidRPr="00E50C0B" w:rsidRDefault="007F7AE2" w:rsidP="0041540E">
      <w:pPr>
        <w:pStyle w:val="a3"/>
        <w:numPr>
          <w:ilvl w:val="0"/>
          <w:numId w:val="2"/>
        </w:numPr>
        <w:rPr>
          <w:rFonts w:ascii="Times New Roman" w:hAnsi="Times New Roman" w:cs="Times New Roman"/>
          <w:sz w:val="24"/>
          <w:szCs w:val="24"/>
        </w:rPr>
      </w:pPr>
      <w:r w:rsidRPr="00E50C0B">
        <w:rPr>
          <w:rFonts w:ascii="Times New Roman" w:hAnsi="Times New Roman" w:cs="Times New Roman"/>
          <w:sz w:val="24"/>
          <w:szCs w:val="24"/>
        </w:rPr>
        <w:t xml:space="preserve">The opportunity to teach high quality students with more than a third of graduates being admitted to the graduate schools at the World’s </w:t>
      </w:r>
      <w:r w:rsidR="00EB5160" w:rsidRPr="00E50C0B">
        <w:rPr>
          <w:rFonts w:ascii="Times New Roman" w:hAnsi="Times New Roman" w:cs="Times New Roman"/>
          <w:sz w:val="24"/>
          <w:szCs w:val="24"/>
        </w:rPr>
        <w:t>Top 50 Universities, and about 6</w:t>
      </w:r>
      <w:r w:rsidRPr="00E50C0B">
        <w:rPr>
          <w:rFonts w:ascii="Times New Roman" w:hAnsi="Times New Roman" w:cs="Times New Roman"/>
          <w:sz w:val="24"/>
          <w:szCs w:val="24"/>
        </w:rPr>
        <w:t>0% of graduates at the World’s Top 100 Universities.</w:t>
      </w:r>
    </w:p>
    <w:p w14:paraId="36A9C4C3" w14:textId="59C575CD" w:rsidR="007F7AE2" w:rsidRPr="00E50C0B" w:rsidRDefault="007F7AE2" w:rsidP="007F7AE2">
      <w:pPr>
        <w:rPr>
          <w:rFonts w:ascii="Times New Roman" w:hAnsi="Times New Roman" w:cs="Times New Roman"/>
          <w:b/>
          <w:bCs/>
          <w:sz w:val="24"/>
          <w:szCs w:val="24"/>
        </w:rPr>
      </w:pPr>
      <w:r w:rsidRPr="00E50C0B">
        <w:rPr>
          <w:rFonts w:ascii="Times New Roman" w:hAnsi="Times New Roman" w:cs="Times New Roman"/>
          <w:b/>
          <w:bCs/>
          <w:sz w:val="24"/>
          <w:szCs w:val="24"/>
        </w:rPr>
        <w:t>Background Screening:</w:t>
      </w:r>
    </w:p>
    <w:p w14:paraId="27BB0F69" w14:textId="29EE4089" w:rsidR="0025266B" w:rsidRPr="00DB55F8" w:rsidRDefault="007F7AE2" w:rsidP="007F7AE2">
      <w:pPr>
        <w:rPr>
          <w:rFonts w:ascii="Times New Roman" w:hAnsi="Times New Roman" w:cs="Times New Roman"/>
          <w:sz w:val="24"/>
          <w:szCs w:val="24"/>
        </w:rPr>
      </w:pPr>
      <w:r w:rsidRPr="00E50C0B">
        <w:rPr>
          <w:rFonts w:ascii="Times New Roman" w:hAnsi="Times New Roman" w:cs="Times New Roman"/>
          <w:sz w:val="24"/>
          <w:szCs w:val="24"/>
        </w:rPr>
        <w:t>Wenzhou-Kean University conducts background screenings on all job candidates upon acceptance of a contingent offer and may use a third party administrator to conduct background Screenings.</w:t>
      </w:r>
      <w:bookmarkEnd w:id="0"/>
    </w:p>
    <w:sectPr w:rsidR="0025266B" w:rsidRPr="00DB55F8" w:rsidSect="009136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38652" w14:textId="77777777" w:rsidR="00402CE9" w:rsidRDefault="00402CE9" w:rsidP="00F32205">
      <w:pPr>
        <w:spacing w:after="0" w:line="240" w:lineRule="auto"/>
      </w:pPr>
      <w:r>
        <w:separator/>
      </w:r>
    </w:p>
  </w:endnote>
  <w:endnote w:type="continuationSeparator" w:id="0">
    <w:p w14:paraId="35D91301" w14:textId="77777777" w:rsidR="00402CE9" w:rsidRDefault="00402CE9" w:rsidP="00F32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D432D" w14:textId="77777777" w:rsidR="00402CE9" w:rsidRDefault="00402CE9" w:rsidP="00F32205">
      <w:pPr>
        <w:spacing w:after="0" w:line="240" w:lineRule="auto"/>
      </w:pPr>
      <w:r>
        <w:separator/>
      </w:r>
    </w:p>
  </w:footnote>
  <w:footnote w:type="continuationSeparator" w:id="0">
    <w:p w14:paraId="683196E2" w14:textId="77777777" w:rsidR="00402CE9" w:rsidRDefault="00402CE9" w:rsidP="00F32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D6027"/>
    <w:multiLevelType w:val="hybridMultilevel"/>
    <w:tmpl w:val="1CBA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3D1A67"/>
    <w:multiLevelType w:val="hybridMultilevel"/>
    <w:tmpl w:val="9ACC278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F7B6045"/>
    <w:multiLevelType w:val="hybridMultilevel"/>
    <w:tmpl w:val="FE42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B6F3F"/>
    <w:multiLevelType w:val="hybridMultilevel"/>
    <w:tmpl w:val="03C289B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3N7S0NLAwNjQ2sjBS0lEKTi0uzszPAykwqQUAnBDw7ywAAAA="/>
  </w:docVars>
  <w:rsids>
    <w:rsidRoot w:val="007F7AE2"/>
    <w:rsid w:val="00007EFE"/>
    <w:rsid w:val="00053E7C"/>
    <w:rsid w:val="00093BDB"/>
    <w:rsid w:val="000A7853"/>
    <w:rsid w:val="001351FA"/>
    <w:rsid w:val="001505F7"/>
    <w:rsid w:val="00192FA9"/>
    <w:rsid w:val="0020753A"/>
    <w:rsid w:val="00235499"/>
    <w:rsid w:val="00236208"/>
    <w:rsid w:val="0025266B"/>
    <w:rsid w:val="00296C33"/>
    <w:rsid w:val="00304C21"/>
    <w:rsid w:val="003472AA"/>
    <w:rsid w:val="0038257B"/>
    <w:rsid w:val="00402CE9"/>
    <w:rsid w:val="0041540E"/>
    <w:rsid w:val="004B4690"/>
    <w:rsid w:val="004C598F"/>
    <w:rsid w:val="00504835"/>
    <w:rsid w:val="00610535"/>
    <w:rsid w:val="006E2A43"/>
    <w:rsid w:val="006F1920"/>
    <w:rsid w:val="00710214"/>
    <w:rsid w:val="007F7AE2"/>
    <w:rsid w:val="0081373E"/>
    <w:rsid w:val="008B6B85"/>
    <w:rsid w:val="008D10E0"/>
    <w:rsid w:val="00902E3F"/>
    <w:rsid w:val="009136BB"/>
    <w:rsid w:val="00915993"/>
    <w:rsid w:val="009D28F8"/>
    <w:rsid w:val="009F213E"/>
    <w:rsid w:val="00A43AB2"/>
    <w:rsid w:val="00A5126A"/>
    <w:rsid w:val="00AB0465"/>
    <w:rsid w:val="00BB557E"/>
    <w:rsid w:val="00C519FF"/>
    <w:rsid w:val="00C701FB"/>
    <w:rsid w:val="00C74EBA"/>
    <w:rsid w:val="00CC7BE0"/>
    <w:rsid w:val="00D210C5"/>
    <w:rsid w:val="00D32B2F"/>
    <w:rsid w:val="00DB55F8"/>
    <w:rsid w:val="00E20544"/>
    <w:rsid w:val="00E42021"/>
    <w:rsid w:val="00E50C0B"/>
    <w:rsid w:val="00E70C59"/>
    <w:rsid w:val="00E80A50"/>
    <w:rsid w:val="00E86449"/>
    <w:rsid w:val="00EB5160"/>
    <w:rsid w:val="00EC6C67"/>
    <w:rsid w:val="00EE18F6"/>
    <w:rsid w:val="00EE4994"/>
    <w:rsid w:val="00F32205"/>
    <w:rsid w:val="00FD0306"/>
    <w:rsid w:val="00FF0B92"/>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59716"/>
  <w15:chartTrackingRefBased/>
  <w15:docId w15:val="{6C0795BB-7117-4CF7-AAF5-119E7D5F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C21"/>
    <w:pPr>
      <w:ind w:left="720"/>
      <w:contextualSpacing/>
    </w:pPr>
  </w:style>
  <w:style w:type="paragraph" w:styleId="a4">
    <w:name w:val="header"/>
    <w:basedOn w:val="a"/>
    <w:link w:val="a5"/>
    <w:uiPriority w:val="99"/>
    <w:unhideWhenUsed/>
    <w:rsid w:val="00F32205"/>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F32205"/>
    <w:rPr>
      <w:sz w:val="18"/>
      <w:szCs w:val="18"/>
    </w:rPr>
  </w:style>
  <w:style w:type="paragraph" w:styleId="a6">
    <w:name w:val="footer"/>
    <w:basedOn w:val="a"/>
    <w:link w:val="a7"/>
    <w:uiPriority w:val="99"/>
    <w:unhideWhenUsed/>
    <w:rsid w:val="00F32205"/>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F322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855</Words>
  <Characters>5243</Characters>
  <Application>Microsoft Office Word</Application>
  <DocSecurity>0</DocSecurity>
  <Lines>91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1922</dc:creator>
  <cp:keywords/>
  <dc:description/>
  <cp:lastModifiedBy>Shi Yiling</cp:lastModifiedBy>
  <cp:revision>11</cp:revision>
  <dcterms:created xsi:type="dcterms:W3CDTF">2023-10-10T16:27:00Z</dcterms:created>
  <dcterms:modified xsi:type="dcterms:W3CDTF">2024-03-12T06:02:00Z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103b9f88612078ab38a210a24204edce35ee9e0723f85457d3c38d5d3666dc7b</vt:lpwstr>
  </property>
</Properties>
</file>